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D3C878" w14:textId="77777777" w:rsidR="007963CF" w:rsidRPr="00D7464D" w:rsidRDefault="00CA7F41" w:rsidP="00B97368">
      <w:pPr>
        <w:spacing w:after="0" w:line="240" w:lineRule="auto"/>
        <w:ind w:firstLine="567"/>
        <w:jc w:val="center"/>
        <w:rPr>
          <w:szCs w:val="28"/>
        </w:rPr>
      </w:pPr>
      <w:r w:rsidRPr="00D7464D">
        <w:rPr>
          <w:szCs w:val="28"/>
        </w:rPr>
        <w:t>НАО «Карагандинский медицинский университет»</w:t>
      </w:r>
    </w:p>
    <w:p w14:paraId="37D9B89C" w14:textId="77777777" w:rsidR="007963CF" w:rsidRPr="00D7464D" w:rsidRDefault="007963CF" w:rsidP="00B97368">
      <w:pPr>
        <w:spacing w:after="0" w:line="240" w:lineRule="auto"/>
        <w:jc w:val="both"/>
        <w:rPr>
          <w:szCs w:val="28"/>
        </w:rPr>
      </w:pPr>
    </w:p>
    <w:p w14:paraId="368C0A58" w14:textId="77777777" w:rsidR="007963CF" w:rsidRPr="00D7464D" w:rsidRDefault="007963CF" w:rsidP="00B97368">
      <w:pPr>
        <w:spacing w:after="0" w:line="240" w:lineRule="auto"/>
        <w:ind w:firstLine="567"/>
        <w:jc w:val="both"/>
        <w:rPr>
          <w:szCs w:val="28"/>
        </w:rPr>
      </w:pPr>
    </w:p>
    <w:p w14:paraId="53DACA0E" w14:textId="03292E48" w:rsidR="007963CF" w:rsidRPr="00D7464D" w:rsidRDefault="00CA7F41" w:rsidP="00B97368">
      <w:pPr>
        <w:spacing w:after="0" w:line="240" w:lineRule="auto"/>
        <w:jc w:val="both"/>
        <w:rPr>
          <w:szCs w:val="28"/>
        </w:rPr>
      </w:pPr>
      <w:r w:rsidRPr="00D7464D">
        <w:rPr>
          <w:szCs w:val="28"/>
        </w:rPr>
        <w:t xml:space="preserve"> </w:t>
      </w:r>
      <w:r w:rsidR="00AB1491" w:rsidRPr="00B74427">
        <w:rPr>
          <w:szCs w:val="28"/>
        </w:rPr>
        <w:t>УДК 616.71-089.843:615.462:57.084</w:t>
      </w:r>
      <w:r w:rsidR="00AB1491" w:rsidRPr="00B74427">
        <w:rPr>
          <w:szCs w:val="28"/>
          <w:lang w:val="kk-KZ"/>
        </w:rPr>
        <w:t>-07</w:t>
      </w:r>
      <w:r w:rsidR="00AB1491" w:rsidRPr="00215FFA">
        <w:rPr>
          <w:szCs w:val="28"/>
        </w:rPr>
        <w:t xml:space="preserve">   </w:t>
      </w:r>
    </w:p>
    <w:p w14:paraId="0B866D81" w14:textId="77777777" w:rsidR="007963CF" w:rsidRPr="00D7464D" w:rsidRDefault="007963CF" w:rsidP="00B97368">
      <w:pPr>
        <w:spacing w:after="0" w:line="240" w:lineRule="auto"/>
        <w:ind w:firstLine="567"/>
        <w:jc w:val="both"/>
        <w:rPr>
          <w:szCs w:val="28"/>
        </w:rPr>
      </w:pPr>
    </w:p>
    <w:p w14:paraId="3F23AF5A" w14:textId="77777777" w:rsidR="007963CF" w:rsidRPr="00D7464D" w:rsidRDefault="00CA7F41" w:rsidP="00B97368">
      <w:pPr>
        <w:spacing w:after="0" w:line="240" w:lineRule="auto"/>
        <w:ind w:firstLine="567"/>
        <w:jc w:val="center"/>
        <w:rPr>
          <w:b/>
          <w:szCs w:val="28"/>
        </w:rPr>
      </w:pPr>
      <w:r w:rsidRPr="00D7464D">
        <w:rPr>
          <w:b/>
          <w:szCs w:val="28"/>
        </w:rPr>
        <w:t xml:space="preserve">АННОТАЦИЯ </w:t>
      </w:r>
    </w:p>
    <w:p w14:paraId="570AE018" w14:textId="77777777" w:rsidR="007963CF" w:rsidRPr="00D7464D" w:rsidRDefault="00CA7F41" w:rsidP="00B97368">
      <w:pPr>
        <w:spacing w:after="0" w:line="240" w:lineRule="auto"/>
        <w:ind w:firstLine="567"/>
        <w:jc w:val="center"/>
        <w:rPr>
          <w:szCs w:val="28"/>
        </w:rPr>
      </w:pPr>
      <w:r w:rsidRPr="00D7464D">
        <w:rPr>
          <w:szCs w:val="28"/>
        </w:rPr>
        <w:t xml:space="preserve">Диссертационной работы на соискание степени </w:t>
      </w:r>
    </w:p>
    <w:p w14:paraId="5743CEBC" w14:textId="77777777" w:rsidR="007963CF" w:rsidRPr="00D7464D" w:rsidRDefault="00CA7F41" w:rsidP="00B97368">
      <w:pPr>
        <w:spacing w:after="0" w:line="240" w:lineRule="auto"/>
        <w:ind w:firstLine="567"/>
        <w:jc w:val="center"/>
        <w:rPr>
          <w:szCs w:val="28"/>
        </w:rPr>
      </w:pPr>
      <w:r w:rsidRPr="00D7464D">
        <w:rPr>
          <w:szCs w:val="28"/>
        </w:rPr>
        <w:t>доктора философии (PhD)</w:t>
      </w:r>
    </w:p>
    <w:p w14:paraId="5F5EF037" w14:textId="77777777" w:rsidR="007963CF" w:rsidRPr="00D7464D" w:rsidRDefault="007963CF" w:rsidP="00B97368">
      <w:pPr>
        <w:spacing w:after="0" w:line="240" w:lineRule="auto"/>
        <w:ind w:firstLine="567"/>
        <w:jc w:val="center"/>
        <w:rPr>
          <w:szCs w:val="28"/>
        </w:rPr>
      </w:pPr>
    </w:p>
    <w:p w14:paraId="583259BA" w14:textId="77777777" w:rsidR="007963CF" w:rsidRPr="00D7464D" w:rsidRDefault="007963CF" w:rsidP="00B97368">
      <w:pPr>
        <w:spacing w:after="0" w:line="240" w:lineRule="auto"/>
        <w:ind w:firstLine="567"/>
        <w:jc w:val="both"/>
        <w:rPr>
          <w:szCs w:val="28"/>
        </w:rPr>
      </w:pPr>
    </w:p>
    <w:p w14:paraId="75999329" w14:textId="1E285A46" w:rsidR="007963CF" w:rsidRPr="00D7464D" w:rsidRDefault="008D434A" w:rsidP="000743A9">
      <w:pPr>
        <w:jc w:val="center"/>
        <w:rPr>
          <w:b/>
          <w:bCs/>
          <w:color w:val="0D0D0D" w:themeColor="text1" w:themeTint="F2"/>
          <w:szCs w:val="28"/>
        </w:rPr>
      </w:pPr>
      <w:r w:rsidRPr="00D7464D">
        <w:rPr>
          <w:b/>
          <w:bCs/>
          <w:color w:val="0D0D0D" w:themeColor="text1" w:themeTint="F2"/>
          <w:szCs w:val="28"/>
        </w:rPr>
        <w:t xml:space="preserve">«Оценка взаимодействия биокомпозита из </w:t>
      </w:r>
      <w:proofErr w:type="spellStart"/>
      <w:r w:rsidRPr="00D7464D">
        <w:rPr>
          <w:b/>
          <w:bCs/>
          <w:color w:val="0D0D0D" w:themeColor="text1" w:themeTint="F2"/>
          <w:szCs w:val="28"/>
        </w:rPr>
        <w:t>наноцеллюлозы</w:t>
      </w:r>
      <w:proofErr w:type="spellEnd"/>
      <w:r w:rsidRPr="00D7464D">
        <w:rPr>
          <w:b/>
          <w:bCs/>
          <w:color w:val="0D0D0D" w:themeColor="text1" w:themeTint="F2"/>
          <w:szCs w:val="28"/>
        </w:rPr>
        <w:t xml:space="preserve"> с дигидратом </w:t>
      </w:r>
      <w:proofErr w:type="spellStart"/>
      <w:r w:rsidRPr="00D7464D">
        <w:rPr>
          <w:b/>
          <w:bCs/>
          <w:color w:val="0D0D0D" w:themeColor="text1" w:themeTint="F2"/>
          <w:szCs w:val="28"/>
        </w:rPr>
        <w:t>дикальций</w:t>
      </w:r>
      <w:proofErr w:type="spellEnd"/>
      <w:r w:rsidRPr="00D7464D">
        <w:rPr>
          <w:b/>
          <w:bCs/>
          <w:color w:val="0D0D0D" w:themeColor="text1" w:themeTint="F2"/>
          <w:szCs w:val="28"/>
        </w:rPr>
        <w:t xml:space="preserve"> фосфатом на костную ткань </w:t>
      </w:r>
      <w:r w:rsidRPr="00D7464D">
        <w:rPr>
          <w:b/>
          <w:bCs/>
          <w:color w:val="0D0D0D" w:themeColor="text1" w:themeTint="F2"/>
          <w:szCs w:val="28"/>
          <w:lang w:val="en-US"/>
        </w:rPr>
        <w:t>in</w:t>
      </w:r>
      <w:r w:rsidRPr="00D7464D">
        <w:rPr>
          <w:b/>
          <w:bCs/>
          <w:color w:val="0D0D0D" w:themeColor="text1" w:themeTint="F2"/>
          <w:szCs w:val="28"/>
        </w:rPr>
        <w:t xml:space="preserve"> </w:t>
      </w:r>
      <w:r w:rsidRPr="00D7464D">
        <w:rPr>
          <w:b/>
          <w:bCs/>
          <w:color w:val="0D0D0D" w:themeColor="text1" w:themeTint="F2"/>
          <w:szCs w:val="28"/>
          <w:lang w:val="en-US"/>
        </w:rPr>
        <w:t>vivo</w:t>
      </w:r>
      <w:r w:rsidRPr="00D7464D">
        <w:rPr>
          <w:b/>
          <w:bCs/>
          <w:color w:val="0D0D0D" w:themeColor="text1" w:themeTint="F2"/>
          <w:szCs w:val="28"/>
        </w:rPr>
        <w:t>»</w:t>
      </w:r>
    </w:p>
    <w:p w14:paraId="1FAF8056" w14:textId="77777777" w:rsidR="007963CF" w:rsidRPr="00D7464D" w:rsidRDefault="007963CF" w:rsidP="00B97368">
      <w:pPr>
        <w:spacing w:after="0" w:line="240" w:lineRule="auto"/>
        <w:ind w:firstLine="567"/>
        <w:jc w:val="center"/>
        <w:rPr>
          <w:szCs w:val="28"/>
        </w:rPr>
      </w:pPr>
    </w:p>
    <w:p w14:paraId="2ADB210F" w14:textId="77777777" w:rsidR="007963CF" w:rsidRPr="00D7464D" w:rsidRDefault="00CA7F41" w:rsidP="00B97368">
      <w:pPr>
        <w:spacing w:after="0" w:line="240" w:lineRule="auto"/>
        <w:ind w:firstLine="567"/>
        <w:rPr>
          <w:szCs w:val="28"/>
        </w:rPr>
      </w:pPr>
      <w:r w:rsidRPr="00D7464D">
        <w:rPr>
          <w:szCs w:val="28"/>
        </w:rPr>
        <w:t>Специальность: 8D10100 – Медицина</w:t>
      </w:r>
    </w:p>
    <w:p w14:paraId="76FFA92C" w14:textId="374A7BC3" w:rsidR="007963CF" w:rsidRPr="00D7464D" w:rsidRDefault="00CA7F41" w:rsidP="00B97368">
      <w:pPr>
        <w:spacing w:after="0" w:line="240" w:lineRule="auto"/>
        <w:ind w:firstLine="567"/>
        <w:rPr>
          <w:szCs w:val="28"/>
        </w:rPr>
      </w:pPr>
      <w:r w:rsidRPr="00D7464D">
        <w:rPr>
          <w:szCs w:val="28"/>
        </w:rPr>
        <w:t xml:space="preserve">Исполнитель: </w:t>
      </w:r>
      <w:r w:rsidR="008D434A" w:rsidRPr="00D7464D">
        <w:rPr>
          <w:szCs w:val="28"/>
        </w:rPr>
        <w:t>Косилова Екатерина Юрьевна</w:t>
      </w:r>
    </w:p>
    <w:p w14:paraId="24783567" w14:textId="77777777" w:rsidR="007963CF" w:rsidRPr="00D7464D" w:rsidRDefault="007963CF" w:rsidP="00B97368">
      <w:pPr>
        <w:spacing w:after="0" w:line="240" w:lineRule="auto"/>
        <w:rPr>
          <w:szCs w:val="28"/>
        </w:rPr>
      </w:pPr>
    </w:p>
    <w:p w14:paraId="098BD7BB" w14:textId="77777777" w:rsidR="008D434A" w:rsidRPr="00D7464D" w:rsidRDefault="008D434A" w:rsidP="00B97368">
      <w:pPr>
        <w:spacing w:after="0" w:line="240" w:lineRule="auto"/>
        <w:jc w:val="right"/>
        <w:rPr>
          <w:szCs w:val="28"/>
        </w:rPr>
      </w:pPr>
      <w:r w:rsidRPr="00D7464D">
        <w:rPr>
          <w:szCs w:val="28"/>
        </w:rPr>
        <w:t xml:space="preserve">Научные консультанты: </w:t>
      </w:r>
    </w:p>
    <w:p w14:paraId="6881AC3E" w14:textId="77777777" w:rsidR="000F15A5" w:rsidRDefault="008D434A" w:rsidP="00B97368">
      <w:pPr>
        <w:spacing w:after="0" w:line="240" w:lineRule="auto"/>
        <w:jc w:val="right"/>
        <w:rPr>
          <w:szCs w:val="28"/>
        </w:rPr>
      </w:pPr>
      <w:r w:rsidRPr="00D7464D">
        <w:rPr>
          <w:szCs w:val="28"/>
        </w:rPr>
        <w:t xml:space="preserve">Заведующий кафедрой </w:t>
      </w:r>
      <w:r w:rsidR="000F15A5">
        <w:rPr>
          <w:szCs w:val="28"/>
        </w:rPr>
        <w:t xml:space="preserve">травматологии </w:t>
      </w:r>
    </w:p>
    <w:p w14:paraId="27E21478" w14:textId="64E962D7" w:rsidR="008D434A" w:rsidRPr="00D7464D" w:rsidRDefault="000F15A5" w:rsidP="00B97368">
      <w:pPr>
        <w:spacing w:after="0" w:line="240" w:lineRule="auto"/>
        <w:jc w:val="right"/>
        <w:rPr>
          <w:szCs w:val="28"/>
        </w:rPr>
      </w:pPr>
      <w:r>
        <w:rPr>
          <w:szCs w:val="28"/>
        </w:rPr>
        <w:t xml:space="preserve">и нейрохирургии </w:t>
      </w:r>
      <w:r w:rsidR="008D434A" w:rsidRPr="00D7464D">
        <w:rPr>
          <w:szCs w:val="28"/>
        </w:rPr>
        <w:t xml:space="preserve">НАО «Карагандинского </w:t>
      </w:r>
    </w:p>
    <w:p w14:paraId="27380A13" w14:textId="77777777" w:rsidR="008D434A" w:rsidRPr="00D7464D" w:rsidRDefault="008D434A" w:rsidP="00B97368">
      <w:pPr>
        <w:spacing w:after="0" w:line="240" w:lineRule="auto"/>
        <w:jc w:val="right"/>
        <w:rPr>
          <w:szCs w:val="28"/>
        </w:rPr>
      </w:pPr>
      <w:r w:rsidRPr="00D7464D">
        <w:rPr>
          <w:szCs w:val="28"/>
        </w:rPr>
        <w:t xml:space="preserve">медицинского университета», </w:t>
      </w:r>
    </w:p>
    <w:p w14:paraId="2BE74382" w14:textId="77777777" w:rsidR="008D434A" w:rsidRPr="00D7464D" w:rsidRDefault="008D434A" w:rsidP="00B97368">
      <w:pPr>
        <w:spacing w:after="0" w:line="240" w:lineRule="auto"/>
        <w:jc w:val="right"/>
        <w:rPr>
          <w:szCs w:val="28"/>
        </w:rPr>
      </w:pPr>
      <w:r w:rsidRPr="00D7464D">
        <w:rPr>
          <w:szCs w:val="28"/>
        </w:rPr>
        <w:t xml:space="preserve">доктор медицинских наук </w:t>
      </w:r>
    </w:p>
    <w:p w14:paraId="6215AC70" w14:textId="77777777" w:rsidR="008D434A" w:rsidRPr="00D7464D" w:rsidRDefault="008D434A" w:rsidP="00B97368">
      <w:pPr>
        <w:spacing w:after="0" w:line="240" w:lineRule="auto"/>
        <w:jc w:val="right"/>
        <w:rPr>
          <w:szCs w:val="28"/>
        </w:rPr>
      </w:pPr>
      <w:proofErr w:type="spellStart"/>
      <w:r w:rsidRPr="00D7464D">
        <w:rPr>
          <w:szCs w:val="28"/>
        </w:rPr>
        <w:t>Тулеубаев</w:t>
      </w:r>
      <w:proofErr w:type="spellEnd"/>
      <w:r w:rsidRPr="00D7464D">
        <w:rPr>
          <w:szCs w:val="28"/>
        </w:rPr>
        <w:t xml:space="preserve"> Берик </w:t>
      </w:r>
      <w:proofErr w:type="spellStart"/>
      <w:r w:rsidRPr="00D7464D">
        <w:rPr>
          <w:szCs w:val="28"/>
        </w:rPr>
        <w:t>Еркебуланович</w:t>
      </w:r>
      <w:proofErr w:type="spellEnd"/>
    </w:p>
    <w:p w14:paraId="74853933" w14:textId="77777777" w:rsidR="008D434A" w:rsidRPr="00D7464D" w:rsidRDefault="008D434A" w:rsidP="00B97368">
      <w:pPr>
        <w:spacing w:after="0" w:line="240" w:lineRule="auto"/>
        <w:jc w:val="right"/>
        <w:rPr>
          <w:szCs w:val="28"/>
          <w:lang w:val="kk-KZ"/>
        </w:rPr>
      </w:pPr>
      <w:r w:rsidRPr="00D7464D">
        <w:rPr>
          <w:szCs w:val="28"/>
        </w:rPr>
        <w:t>заведующий патологоанатомическим блоком клиники НАО «Карагандинского медицинского университета», PhD</w:t>
      </w:r>
      <w:r w:rsidRPr="00D7464D">
        <w:rPr>
          <w:szCs w:val="28"/>
          <w:lang w:val="kk-KZ"/>
        </w:rPr>
        <w:t xml:space="preserve"> </w:t>
      </w:r>
    </w:p>
    <w:p w14:paraId="35F044AD" w14:textId="77777777" w:rsidR="008D434A" w:rsidRPr="00D7464D" w:rsidRDefault="008D434A" w:rsidP="00B97368">
      <w:pPr>
        <w:spacing w:after="0" w:line="240" w:lineRule="auto"/>
        <w:jc w:val="right"/>
        <w:rPr>
          <w:szCs w:val="28"/>
          <w:lang w:val="kk-KZ"/>
        </w:rPr>
      </w:pPr>
      <w:proofErr w:type="spellStart"/>
      <w:r w:rsidRPr="00D7464D">
        <w:rPr>
          <w:szCs w:val="28"/>
        </w:rPr>
        <w:t>Камышанский</w:t>
      </w:r>
      <w:proofErr w:type="spellEnd"/>
      <w:r w:rsidRPr="00D7464D">
        <w:rPr>
          <w:szCs w:val="28"/>
        </w:rPr>
        <w:t xml:space="preserve"> Евгений Константинович</w:t>
      </w:r>
    </w:p>
    <w:p w14:paraId="5D8770F2" w14:textId="77777777" w:rsidR="008D434A" w:rsidRPr="00D7464D" w:rsidRDefault="008D434A" w:rsidP="00B97368">
      <w:pPr>
        <w:spacing w:after="0" w:line="240" w:lineRule="auto"/>
        <w:jc w:val="right"/>
        <w:rPr>
          <w:szCs w:val="28"/>
          <w:lang w:val="kk-KZ"/>
        </w:rPr>
      </w:pPr>
      <w:r w:rsidRPr="00D7464D">
        <w:rPr>
          <w:szCs w:val="28"/>
        </w:rPr>
        <w:t>заведующий кафедрой физической и коллоидной химии, профессор, Федерального государственного автономного образовательного учреждения высшего образования «Российский государственный университет нефти и газа (национальный исследовательский университет) имени И.М. Губкина» г. Москва</w:t>
      </w:r>
    </w:p>
    <w:p w14:paraId="3004D46C" w14:textId="77777777" w:rsidR="008D434A" w:rsidRPr="00D7464D" w:rsidRDefault="008D434A" w:rsidP="00B97368">
      <w:pPr>
        <w:spacing w:after="0" w:line="240" w:lineRule="auto"/>
        <w:jc w:val="right"/>
        <w:rPr>
          <w:szCs w:val="28"/>
        </w:rPr>
      </w:pPr>
      <w:r w:rsidRPr="00D7464D">
        <w:rPr>
          <w:szCs w:val="28"/>
        </w:rPr>
        <w:t>Винокуров Владимир Арнольдович.</w:t>
      </w:r>
    </w:p>
    <w:p w14:paraId="44560B46" w14:textId="77777777" w:rsidR="008D434A" w:rsidRPr="00D7464D" w:rsidRDefault="008D434A" w:rsidP="00B97368">
      <w:pPr>
        <w:jc w:val="both"/>
        <w:rPr>
          <w:szCs w:val="28"/>
        </w:rPr>
      </w:pPr>
    </w:p>
    <w:p w14:paraId="33FB66AE" w14:textId="77777777" w:rsidR="008D434A" w:rsidRPr="00D7464D" w:rsidRDefault="008D434A" w:rsidP="00B97368">
      <w:pPr>
        <w:jc w:val="both"/>
        <w:rPr>
          <w:szCs w:val="28"/>
          <w:lang w:val="kk-KZ"/>
        </w:rPr>
      </w:pPr>
    </w:p>
    <w:p w14:paraId="3B5D5955" w14:textId="77777777" w:rsidR="000743A9" w:rsidRDefault="000743A9" w:rsidP="00B97368">
      <w:pPr>
        <w:jc w:val="center"/>
        <w:rPr>
          <w:szCs w:val="28"/>
          <w:lang w:val="kk-KZ"/>
        </w:rPr>
      </w:pPr>
    </w:p>
    <w:p w14:paraId="2A4B0AF6" w14:textId="77777777" w:rsidR="000743A9" w:rsidRDefault="000743A9" w:rsidP="00B97368">
      <w:pPr>
        <w:jc w:val="center"/>
        <w:rPr>
          <w:szCs w:val="28"/>
          <w:lang w:val="kk-KZ"/>
        </w:rPr>
      </w:pPr>
    </w:p>
    <w:p w14:paraId="6D2E0859" w14:textId="77777777" w:rsidR="000743A9" w:rsidRDefault="000743A9" w:rsidP="00B97368">
      <w:pPr>
        <w:jc w:val="center"/>
        <w:rPr>
          <w:szCs w:val="28"/>
          <w:lang w:val="kk-KZ"/>
        </w:rPr>
      </w:pPr>
    </w:p>
    <w:p w14:paraId="076397E3" w14:textId="77777777" w:rsidR="000743A9" w:rsidRDefault="000743A9" w:rsidP="00B97368">
      <w:pPr>
        <w:jc w:val="center"/>
        <w:rPr>
          <w:szCs w:val="28"/>
          <w:lang w:val="kk-KZ"/>
        </w:rPr>
      </w:pPr>
    </w:p>
    <w:p w14:paraId="4E9EEA6A" w14:textId="51B9BF88" w:rsidR="008D434A" w:rsidRPr="00D7464D" w:rsidRDefault="008D434A" w:rsidP="00B97368">
      <w:pPr>
        <w:jc w:val="center"/>
        <w:rPr>
          <w:szCs w:val="28"/>
          <w:lang w:val="kk-KZ"/>
        </w:rPr>
      </w:pPr>
      <w:r w:rsidRPr="00D7464D">
        <w:rPr>
          <w:szCs w:val="28"/>
          <w:lang w:val="kk-KZ"/>
        </w:rPr>
        <w:t xml:space="preserve">Республика </w:t>
      </w:r>
      <w:proofErr w:type="spellStart"/>
      <w:r w:rsidRPr="00D7464D">
        <w:rPr>
          <w:szCs w:val="28"/>
          <w:lang w:val="kk-KZ"/>
        </w:rPr>
        <w:t>Казахстан</w:t>
      </w:r>
      <w:proofErr w:type="spellEnd"/>
    </w:p>
    <w:p w14:paraId="01F96EAA" w14:textId="476DEB2D" w:rsidR="000743A9" w:rsidRPr="000743A9" w:rsidRDefault="008D434A" w:rsidP="000743A9">
      <w:pPr>
        <w:jc w:val="center"/>
        <w:rPr>
          <w:szCs w:val="28"/>
        </w:rPr>
      </w:pPr>
      <w:proofErr w:type="spellStart"/>
      <w:r w:rsidRPr="00D7464D">
        <w:rPr>
          <w:szCs w:val="28"/>
          <w:lang w:val="kk-KZ"/>
        </w:rPr>
        <w:t>Караганда</w:t>
      </w:r>
      <w:proofErr w:type="spellEnd"/>
      <w:r w:rsidRPr="00D7464D">
        <w:rPr>
          <w:szCs w:val="28"/>
        </w:rPr>
        <w:t>, 202</w:t>
      </w:r>
      <w:r w:rsidR="000743A9">
        <w:rPr>
          <w:szCs w:val="28"/>
        </w:rPr>
        <w:t>6</w:t>
      </w:r>
    </w:p>
    <w:p w14:paraId="08D43976" w14:textId="59171FEF" w:rsidR="008D434A" w:rsidRPr="00D7464D" w:rsidRDefault="008D434A" w:rsidP="00B97368">
      <w:pPr>
        <w:jc w:val="center"/>
        <w:rPr>
          <w:b/>
          <w:bCs/>
          <w:szCs w:val="28"/>
        </w:rPr>
      </w:pPr>
      <w:r w:rsidRPr="00D7464D">
        <w:rPr>
          <w:b/>
          <w:bCs/>
          <w:szCs w:val="28"/>
        </w:rPr>
        <w:lastRenderedPageBreak/>
        <w:t>ВВЕДЕНИЕ</w:t>
      </w:r>
    </w:p>
    <w:p w14:paraId="50AD19E4" w14:textId="77777777" w:rsidR="008D434A" w:rsidRPr="00D7464D" w:rsidRDefault="008D434A" w:rsidP="00B97368">
      <w:pPr>
        <w:ind w:firstLine="566"/>
        <w:jc w:val="both"/>
        <w:rPr>
          <w:b/>
          <w:color w:val="000000"/>
          <w:szCs w:val="28"/>
        </w:rPr>
      </w:pPr>
    </w:p>
    <w:p w14:paraId="1BC7183F" w14:textId="77777777" w:rsidR="008D434A" w:rsidRPr="00D7464D" w:rsidRDefault="008D434A" w:rsidP="00B97368">
      <w:pPr>
        <w:ind w:firstLine="708"/>
        <w:jc w:val="both"/>
        <w:rPr>
          <w:rFonts w:eastAsia="Malgun Gothic"/>
          <w:color w:val="000000"/>
          <w:szCs w:val="28"/>
          <w:lang w:eastAsia="ko-KR"/>
        </w:rPr>
      </w:pPr>
      <w:r w:rsidRPr="00D7464D">
        <w:rPr>
          <w:rFonts w:eastAsia="Malgun Gothic"/>
          <w:b/>
          <w:bCs/>
          <w:color w:val="000000"/>
          <w:szCs w:val="28"/>
          <w:lang w:eastAsia="ko-KR"/>
        </w:rPr>
        <w:t>Актуальность исследования.</w:t>
      </w:r>
      <w:r w:rsidRPr="00D7464D">
        <w:rPr>
          <w:rFonts w:eastAsia="Malgun Gothic"/>
          <w:color w:val="000000"/>
          <w:szCs w:val="28"/>
          <w:lang w:eastAsia="ko-KR"/>
        </w:rPr>
        <w:t xml:space="preserve"> Одной из актуальных задач в современной травматологии и ортопедии остается восполнение костных дефектов, возникающих вследствие травм, воспалительных заболеваний костной ткани, опухолевых процессов и других патологических состояний. В ряде случаев костный дефект настолько велик, </w:t>
      </w:r>
      <w:r w:rsidRPr="00D7464D">
        <w:rPr>
          <w:rFonts w:eastAsia="Malgun Gothic"/>
          <w:color w:val="000000" w:themeColor="text1"/>
          <w:szCs w:val="28"/>
          <w:lang w:eastAsia="ko-KR"/>
        </w:rPr>
        <w:t>что ре</w:t>
      </w:r>
      <w:r w:rsidRPr="00D7464D">
        <w:rPr>
          <w:rFonts w:eastAsia="Malgun Gothic"/>
          <w:color w:val="000000"/>
          <w:szCs w:val="28"/>
          <w:lang w:eastAsia="ko-KR"/>
        </w:rPr>
        <w:t>генераторные способности организма оказываются недостаточными для полного восстановления утраченной ткани. В некоторых клинических состояниях требуется временное заполнение дефекта до стихания воспалительного процесса или получения окончательных гистологических данных для определения дальнейшей тактики лечения [1-3].</w:t>
      </w:r>
    </w:p>
    <w:p w14:paraId="3FF9E940" w14:textId="77777777" w:rsidR="008D434A" w:rsidRPr="00D7464D" w:rsidRDefault="008D434A" w:rsidP="00B97368">
      <w:pPr>
        <w:ind w:firstLine="708"/>
        <w:jc w:val="both"/>
        <w:rPr>
          <w:rFonts w:eastAsia="Malgun Gothic"/>
          <w:color w:val="0D0D0D" w:themeColor="text1" w:themeTint="F2"/>
          <w:szCs w:val="28"/>
          <w:lang w:eastAsia="ko-KR"/>
        </w:rPr>
      </w:pPr>
      <w:bookmarkStart w:id="0" w:name="OLE_LINK5"/>
      <w:bookmarkStart w:id="1" w:name="OLE_LINK6"/>
      <w:r w:rsidRPr="00D7464D">
        <w:rPr>
          <w:rFonts w:eastAsia="Malgun Gothic"/>
          <w:color w:val="000000"/>
          <w:szCs w:val="28"/>
          <w:lang w:eastAsia="ko-KR"/>
        </w:rPr>
        <w:t>В решении данной проблемы особую роль играют новые материалы для трансплантации. Современные достижения в области химии, биологии и нанотехнологий привели к созданию множества инновационных биоматериалов, адаптированных для применения в медицине [4,5</w:t>
      </w:r>
      <w:r w:rsidRPr="00D7464D">
        <w:rPr>
          <w:rFonts w:eastAsia="Malgun Gothic"/>
          <w:color w:val="0D0D0D" w:themeColor="text1" w:themeTint="F2"/>
          <w:szCs w:val="28"/>
          <w:lang w:eastAsia="ko-KR"/>
        </w:rPr>
        <w:t>].</w:t>
      </w:r>
      <w:bookmarkEnd w:id="0"/>
      <w:bookmarkEnd w:id="1"/>
      <w:r w:rsidRPr="00D7464D">
        <w:rPr>
          <w:rFonts w:eastAsia="Malgun Gothic"/>
          <w:color w:val="0D0D0D" w:themeColor="text1" w:themeTint="F2"/>
          <w:szCs w:val="28"/>
          <w:lang w:eastAsia="ko-KR"/>
        </w:rPr>
        <w:t xml:space="preserve"> Развитие нанотехнологий открыло новые горизонты в биомедицине, особенно в создании инновационных материалов для тканевой инженерии и регенеративной терапии. Одним из наиболее перспективных направлений является применение </w:t>
      </w:r>
      <w:proofErr w:type="spellStart"/>
      <w:r w:rsidRPr="00D7464D">
        <w:rPr>
          <w:rFonts w:eastAsia="Malgun Gothic"/>
          <w:color w:val="0D0D0D" w:themeColor="text1" w:themeTint="F2"/>
          <w:szCs w:val="28"/>
          <w:lang w:eastAsia="ko-KR"/>
        </w:rPr>
        <w:t>наноцеллюлозы</w:t>
      </w:r>
      <w:proofErr w:type="spellEnd"/>
      <w:r w:rsidRPr="00D7464D">
        <w:rPr>
          <w:rFonts w:eastAsia="Malgun Gothic"/>
          <w:color w:val="0D0D0D" w:themeColor="text1" w:themeTint="F2"/>
          <w:szCs w:val="28"/>
          <w:lang w:eastAsia="ko-KR"/>
        </w:rPr>
        <w:t xml:space="preserve">, уникального биополимера, обладающего высокой механической прочностью, биосовместимостью и способностью к модификации [6-8]. </w:t>
      </w:r>
      <w:proofErr w:type="spellStart"/>
      <w:r w:rsidRPr="00D7464D">
        <w:rPr>
          <w:rFonts w:eastAsia="Malgun Gothic"/>
          <w:color w:val="0D0D0D" w:themeColor="text1" w:themeTint="F2"/>
          <w:szCs w:val="28"/>
          <w:lang w:eastAsia="ko-KR"/>
        </w:rPr>
        <w:t>Наноцеллюлоза</w:t>
      </w:r>
      <w:proofErr w:type="spellEnd"/>
      <w:r w:rsidRPr="00D7464D">
        <w:rPr>
          <w:rFonts w:eastAsia="Malgun Gothic"/>
          <w:color w:val="0D0D0D" w:themeColor="text1" w:themeTint="F2"/>
          <w:szCs w:val="28"/>
          <w:lang w:eastAsia="ko-KR"/>
        </w:rPr>
        <w:t xml:space="preserve"> активно исследуется как каркасный материал для восстановления дефектов костной ткани благодаря своей структурной схожести с внеклеточным матриксом. В современной научной практике актуальна задача поиска новых биоматериалов, которые были бы одновременно эффективными и безопасными для организма [9-11].  Особенно остро эта проблема стоит при лечении тяжёлых осложнений, таких как остеомиелит, часто сопровождающееся разрушением костных структур и необходимостью проведения многоэтапных реконструктивных операций. Пломбировка костного дефекта традиционными материалами в условиях активного инфекционного процесса становится невозможной из-за риска рецидива инфекции и образования биопленок. В условиях активного инфекционного процесса традиционные материалы, такие как полиметилметакрилат (PMMA), могут способствовать образованию биопленок, что затрудняет лечение инфекции [12-13]. Использование местных систем доставки антибиотиков, таких как биокомпозиты, может быть более эффективным, так как они обеспечивают высокую концентрацию антибиотиков на месте инфекции без системной токсичности [14-15]. В некоторых случаях требуется многоэтапное хирургическое вмешательство, включающее повторные </w:t>
      </w:r>
      <w:proofErr w:type="spellStart"/>
      <w:r w:rsidRPr="00D7464D">
        <w:rPr>
          <w:rFonts w:eastAsia="Malgun Gothic"/>
          <w:color w:val="0D0D0D" w:themeColor="text1" w:themeTint="F2"/>
          <w:szCs w:val="28"/>
          <w:lang w:eastAsia="ko-KR"/>
        </w:rPr>
        <w:t>дебридменты</w:t>
      </w:r>
      <w:proofErr w:type="spellEnd"/>
      <w:r w:rsidRPr="00D7464D">
        <w:rPr>
          <w:rFonts w:eastAsia="Malgun Gothic"/>
          <w:color w:val="0D0D0D" w:themeColor="text1" w:themeTint="F2"/>
          <w:szCs w:val="28"/>
          <w:lang w:eastAsia="ko-KR"/>
        </w:rPr>
        <w:t xml:space="preserve"> и использование временных </w:t>
      </w:r>
      <w:r w:rsidRPr="00D7464D">
        <w:rPr>
          <w:rFonts w:eastAsia="Malgun Gothic"/>
          <w:color w:val="0D0D0D" w:themeColor="text1" w:themeTint="F2"/>
          <w:szCs w:val="28"/>
          <w:lang w:eastAsia="ko-KR"/>
        </w:rPr>
        <w:lastRenderedPageBreak/>
        <w:t>фиксаторов, чтобы контролировать инфекцию перед окончательной реконструкцией [12,14,16].</w:t>
      </w:r>
      <w:r w:rsidRPr="00D7464D">
        <w:rPr>
          <w:rFonts w:eastAsia="Malgun Gothic"/>
          <w:b/>
          <w:bCs/>
          <w:color w:val="0D0D0D" w:themeColor="text1" w:themeTint="F2"/>
          <w:szCs w:val="28"/>
          <w:vertAlign w:val="superscript"/>
          <w:lang w:eastAsia="ko-KR"/>
        </w:rPr>
        <w:t xml:space="preserve"> </w:t>
      </w:r>
      <w:r w:rsidRPr="00D7464D">
        <w:rPr>
          <w:rFonts w:eastAsia="Malgun Gothic"/>
          <w:color w:val="0D0D0D" w:themeColor="text1" w:themeTint="F2"/>
          <w:szCs w:val="28"/>
          <w:lang w:eastAsia="ko-KR"/>
        </w:rPr>
        <w:t xml:space="preserve">Важно учитывать, что использование биосовместимых и </w:t>
      </w:r>
      <w:proofErr w:type="spellStart"/>
      <w:r w:rsidRPr="00D7464D">
        <w:rPr>
          <w:rFonts w:eastAsia="Malgun Gothic"/>
          <w:color w:val="0D0D0D" w:themeColor="text1" w:themeTint="F2"/>
          <w:szCs w:val="28"/>
          <w:lang w:eastAsia="ko-KR"/>
        </w:rPr>
        <w:t>резорбируемых</w:t>
      </w:r>
      <w:proofErr w:type="spellEnd"/>
      <w:r w:rsidRPr="00D7464D">
        <w:rPr>
          <w:rFonts w:eastAsia="Malgun Gothic"/>
          <w:color w:val="0D0D0D" w:themeColor="text1" w:themeTint="F2"/>
          <w:szCs w:val="28"/>
          <w:lang w:eastAsia="ko-KR"/>
        </w:rPr>
        <w:t xml:space="preserve"> материалов, таких как </w:t>
      </w:r>
      <w:proofErr w:type="spellStart"/>
      <w:r w:rsidRPr="00D7464D">
        <w:rPr>
          <w:rFonts w:eastAsia="Malgun Gothic"/>
          <w:color w:val="0D0D0D" w:themeColor="text1" w:themeTint="F2"/>
          <w:szCs w:val="28"/>
          <w:lang w:eastAsia="ko-KR"/>
        </w:rPr>
        <w:t>кальцийсульфат</w:t>
      </w:r>
      <w:proofErr w:type="spellEnd"/>
      <w:r w:rsidRPr="00D7464D">
        <w:rPr>
          <w:rFonts w:eastAsia="Malgun Gothic"/>
          <w:color w:val="0D0D0D" w:themeColor="text1" w:themeTint="F2"/>
          <w:szCs w:val="28"/>
          <w:lang w:eastAsia="ko-KR"/>
        </w:rPr>
        <w:t xml:space="preserve"> и гидроксиапатит, может снизить риск рецидива инфекции и улучшить результаты </w:t>
      </w:r>
      <w:proofErr w:type="gramStart"/>
      <w:r w:rsidRPr="00D7464D">
        <w:rPr>
          <w:rFonts w:eastAsia="Malgun Gothic"/>
          <w:color w:val="0D0D0D" w:themeColor="text1" w:themeTint="F2"/>
          <w:szCs w:val="28"/>
          <w:lang w:eastAsia="ko-KR"/>
        </w:rPr>
        <w:t>лечения[</w:t>
      </w:r>
      <w:proofErr w:type="gramEnd"/>
      <w:r w:rsidRPr="00D7464D">
        <w:rPr>
          <w:rFonts w:eastAsia="Malgun Gothic"/>
          <w:color w:val="0D0D0D" w:themeColor="text1" w:themeTint="F2"/>
          <w:szCs w:val="28"/>
          <w:lang w:eastAsia="ko-KR"/>
        </w:rPr>
        <w:t xml:space="preserve">13-14]. </w:t>
      </w:r>
      <w:proofErr w:type="spellStart"/>
      <w:r w:rsidRPr="00D7464D">
        <w:rPr>
          <w:rFonts w:eastAsia="Malgun Gothic"/>
          <w:color w:val="0D0D0D" w:themeColor="text1" w:themeTint="F2"/>
          <w:szCs w:val="28"/>
          <w:lang w:eastAsia="ko-KR"/>
        </w:rPr>
        <w:t>Наноцеллюлоза</w:t>
      </w:r>
      <w:proofErr w:type="spellEnd"/>
      <w:r w:rsidRPr="00D7464D">
        <w:rPr>
          <w:rFonts w:eastAsia="Malgun Gothic"/>
          <w:color w:val="0D0D0D" w:themeColor="text1" w:themeTint="F2"/>
          <w:szCs w:val="28"/>
          <w:lang w:eastAsia="ko-KR"/>
        </w:rPr>
        <w:t xml:space="preserve">, выполняющая функцию промежуточного биоматериала, способствует формированию биологического остова, обеспечивающего временное закрытие костного дефекта и создание условий, необходимых для запуска и поддержания процессов регенерации костной ткани. </w:t>
      </w:r>
      <w:r w:rsidRPr="00D7464D">
        <w:rPr>
          <w:rFonts w:eastAsia="Malgun Gothic"/>
          <w:szCs w:val="28"/>
          <w:lang w:eastAsia="ko-KR"/>
        </w:rPr>
        <w:t xml:space="preserve">Она также может способствовать ангиогенезу, что важно для заживления костных дефектов </w:t>
      </w:r>
      <w:r w:rsidRPr="00D7464D">
        <w:rPr>
          <w:rFonts w:eastAsia="Malgun Gothic"/>
          <w:color w:val="0D0D0D" w:themeColor="text1" w:themeTint="F2"/>
          <w:szCs w:val="28"/>
          <w:lang w:eastAsia="ko-KR"/>
        </w:rPr>
        <w:t xml:space="preserve">[17]. </w:t>
      </w:r>
      <w:proofErr w:type="spellStart"/>
      <w:r w:rsidRPr="00D7464D">
        <w:rPr>
          <w:rFonts w:eastAsia="Malgun Gothic"/>
          <w:szCs w:val="28"/>
          <w:lang w:eastAsia="ko-KR"/>
        </w:rPr>
        <w:t>Наноцеллюлоза</w:t>
      </w:r>
      <w:proofErr w:type="spellEnd"/>
      <w:r w:rsidRPr="00D7464D">
        <w:rPr>
          <w:rFonts w:eastAsia="Malgun Gothic"/>
          <w:szCs w:val="28"/>
          <w:lang w:eastAsia="ko-KR"/>
        </w:rPr>
        <w:t xml:space="preserve"> может быть использована в составе инъекционных и самовосстанавливающихся гидрогелей, что позволяет минимально инвазивное лечение </w:t>
      </w:r>
      <w:r w:rsidRPr="00D7464D">
        <w:rPr>
          <w:rFonts w:eastAsia="Malgun Gothic"/>
          <w:color w:val="0D0D0D" w:themeColor="text1" w:themeTint="F2"/>
          <w:szCs w:val="28"/>
          <w:lang w:eastAsia="ko-KR"/>
        </w:rPr>
        <w:t xml:space="preserve">[18]. </w:t>
      </w:r>
      <w:r w:rsidRPr="00D7464D">
        <w:rPr>
          <w:rFonts w:eastAsia="Malgun Gothic"/>
          <w:szCs w:val="28"/>
          <w:lang w:eastAsia="ko-KR"/>
        </w:rPr>
        <w:t xml:space="preserve">Такие гидрогели демонстрируют высокую биосовместимость и способность к </w:t>
      </w:r>
      <w:proofErr w:type="spellStart"/>
      <w:r w:rsidRPr="00D7464D">
        <w:rPr>
          <w:rFonts w:eastAsia="Malgun Gothic"/>
          <w:szCs w:val="28"/>
          <w:lang w:eastAsia="ko-KR"/>
        </w:rPr>
        <w:t>биоминерализации</w:t>
      </w:r>
      <w:proofErr w:type="spellEnd"/>
      <w:r w:rsidRPr="00D7464D">
        <w:rPr>
          <w:rFonts w:eastAsia="Malgun Gothic"/>
          <w:szCs w:val="28"/>
          <w:lang w:eastAsia="ko-KR"/>
        </w:rPr>
        <w:t xml:space="preserve">, стимулирует </w:t>
      </w:r>
      <w:proofErr w:type="gramStart"/>
      <w:r w:rsidRPr="00D7464D">
        <w:rPr>
          <w:rFonts w:eastAsia="Malgun Gothic"/>
          <w:szCs w:val="28"/>
          <w:lang w:eastAsia="ko-KR"/>
        </w:rPr>
        <w:t>остеогенез</w:t>
      </w:r>
      <w:r w:rsidRPr="00D7464D">
        <w:rPr>
          <w:rFonts w:eastAsia="Malgun Gothic"/>
          <w:color w:val="0D0D0D" w:themeColor="text1" w:themeTint="F2"/>
          <w:szCs w:val="28"/>
          <w:lang w:eastAsia="ko-KR"/>
        </w:rPr>
        <w:t>[</w:t>
      </w:r>
      <w:proofErr w:type="gramEnd"/>
      <w:r w:rsidRPr="00D7464D">
        <w:rPr>
          <w:rFonts w:eastAsia="Malgun Gothic"/>
          <w:color w:val="0D0D0D" w:themeColor="text1" w:themeTint="F2"/>
          <w:szCs w:val="28"/>
          <w:lang w:eastAsia="ko-KR"/>
        </w:rPr>
        <w:t>18]. Внедрение</w:t>
      </w:r>
      <w:r w:rsidRPr="00D7464D">
        <w:rPr>
          <w:rFonts w:eastAsia="Malgun Gothic"/>
          <w:szCs w:val="28"/>
          <w:lang w:eastAsia="ko-KR"/>
        </w:rPr>
        <w:t xml:space="preserve"> </w:t>
      </w:r>
      <w:proofErr w:type="spellStart"/>
      <w:r w:rsidRPr="00D7464D">
        <w:rPr>
          <w:rFonts w:eastAsia="Malgun Gothic"/>
          <w:szCs w:val="28"/>
          <w:lang w:eastAsia="ko-KR"/>
        </w:rPr>
        <w:t>наноцеллюлозы</w:t>
      </w:r>
      <w:proofErr w:type="spellEnd"/>
      <w:r w:rsidRPr="00D7464D">
        <w:rPr>
          <w:rFonts w:eastAsia="Malgun Gothic"/>
          <w:szCs w:val="28"/>
          <w:lang w:eastAsia="ko-KR"/>
        </w:rPr>
        <w:t xml:space="preserve"> в состав многослойных композитных каркасов может способствовать регенерации как твердых, так и мягких тканей </w:t>
      </w:r>
      <w:r w:rsidRPr="00D7464D">
        <w:rPr>
          <w:rFonts w:eastAsia="Malgun Gothic"/>
          <w:color w:val="0D0D0D" w:themeColor="text1" w:themeTint="F2"/>
          <w:szCs w:val="28"/>
          <w:lang w:eastAsia="ko-KR"/>
        </w:rPr>
        <w:t>[19].</w:t>
      </w:r>
    </w:p>
    <w:p w14:paraId="71761736" w14:textId="77777777" w:rsidR="008D434A" w:rsidRPr="00D7464D" w:rsidRDefault="008D434A" w:rsidP="00B97368">
      <w:pPr>
        <w:ind w:firstLine="708"/>
        <w:jc w:val="both"/>
        <w:rPr>
          <w:rFonts w:eastAsia="Malgun Gothic"/>
          <w:color w:val="0D0D0D" w:themeColor="text1" w:themeTint="F2"/>
          <w:szCs w:val="28"/>
          <w:lang w:val="ru-KZ" w:eastAsia="ko-KR"/>
        </w:rPr>
      </w:pPr>
      <w:r w:rsidRPr="00D7464D">
        <w:rPr>
          <w:rFonts w:eastAsia="Malgun Gothic"/>
          <w:color w:val="0D0D0D" w:themeColor="text1" w:themeTint="F2"/>
          <w:szCs w:val="28"/>
          <w:lang w:eastAsia="ko-KR"/>
        </w:rPr>
        <w:t xml:space="preserve">Обогащение </w:t>
      </w:r>
      <w:proofErr w:type="spellStart"/>
      <w:r w:rsidRPr="00D7464D">
        <w:rPr>
          <w:rFonts w:eastAsia="Malgun Gothic"/>
          <w:color w:val="0D0D0D" w:themeColor="text1" w:themeTint="F2"/>
          <w:szCs w:val="28"/>
          <w:lang w:eastAsia="ko-KR"/>
        </w:rPr>
        <w:t>наноцеллюлозы</w:t>
      </w:r>
      <w:proofErr w:type="spellEnd"/>
      <w:r w:rsidRPr="00D7464D">
        <w:rPr>
          <w:rFonts w:eastAsia="Malgun Gothic"/>
          <w:color w:val="0D0D0D" w:themeColor="text1" w:themeTint="F2"/>
          <w:szCs w:val="28"/>
          <w:lang w:eastAsia="ko-KR"/>
        </w:rPr>
        <w:t xml:space="preserve"> различными препаратами усиливает её перспективное направление позволяющее добиваться направленного воздействия в зоне имплантации. В современной фармацевтической индустрии разработано множество лекарственных форм, выбор которых определяется характером и стадией патологического процесса. Они могут применяться как в виде </w:t>
      </w:r>
      <w:proofErr w:type="spellStart"/>
      <w:r w:rsidRPr="00D7464D">
        <w:rPr>
          <w:rFonts w:eastAsia="Malgun Gothic"/>
          <w:color w:val="0D0D0D" w:themeColor="text1" w:themeTint="F2"/>
          <w:szCs w:val="28"/>
          <w:lang w:eastAsia="ko-KR"/>
        </w:rPr>
        <w:t>монотерапии</w:t>
      </w:r>
      <w:proofErr w:type="spellEnd"/>
      <w:r w:rsidRPr="00D7464D">
        <w:rPr>
          <w:rFonts w:eastAsia="Malgun Gothic"/>
          <w:color w:val="0D0D0D" w:themeColor="text1" w:themeTint="F2"/>
          <w:szCs w:val="28"/>
          <w:lang w:eastAsia="ko-KR"/>
        </w:rPr>
        <w:t xml:space="preserve">, так и в составе комбинированных схем, что позволяет не только индивидуализировать лечение, но и придавать терапии определённую направленность, например обеспечивать целевое воздействие на ткань с формированием специфического биологического эффекта, такого как </w:t>
      </w:r>
      <w:proofErr w:type="spellStart"/>
      <w:r w:rsidRPr="00D7464D">
        <w:rPr>
          <w:rFonts w:eastAsia="Malgun Gothic"/>
          <w:color w:val="0D0D0D" w:themeColor="text1" w:themeTint="F2"/>
          <w:szCs w:val="28"/>
          <w:lang w:eastAsia="ko-KR"/>
        </w:rPr>
        <w:t>остеоиндуктивность</w:t>
      </w:r>
      <w:proofErr w:type="spellEnd"/>
      <w:r w:rsidRPr="00D7464D">
        <w:rPr>
          <w:rFonts w:eastAsia="Malgun Gothic"/>
          <w:color w:val="0D0D0D" w:themeColor="text1" w:themeTint="F2"/>
          <w:szCs w:val="28"/>
          <w:lang w:eastAsia="ko-KR"/>
        </w:rPr>
        <w:t xml:space="preserve"> при регенерации костной ткани. Важно учитывать потенциальные риски, такие как развитие устойчивости к антибиотикам и возможные побочные эффекты. </w:t>
      </w:r>
      <w:proofErr w:type="spellStart"/>
      <w:r w:rsidRPr="00D7464D">
        <w:rPr>
          <w:rFonts w:eastAsia="Malgun Gothic"/>
          <w:color w:val="0D0D0D" w:themeColor="text1" w:themeTint="F2"/>
          <w:szCs w:val="28"/>
          <w:lang w:eastAsia="ko-KR"/>
        </w:rPr>
        <w:t>Наноцеллюлоза</w:t>
      </w:r>
      <w:proofErr w:type="spellEnd"/>
      <w:r w:rsidRPr="00D7464D">
        <w:rPr>
          <w:rFonts w:eastAsia="Malgun Gothic"/>
          <w:color w:val="0D0D0D" w:themeColor="text1" w:themeTint="F2"/>
          <w:szCs w:val="28"/>
          <w:lang w:eastAsia="ko-KR"/>
        </w:rPr>
        <w:t xml:space="preserve"> может быть модифицирована для улучшения её антибактериальных свойств, например, с помощью лизоцима [20]. Гидрогелевые пленки на основе целлюлозных нанокристаллов могут регулировать высвобождение антибиотиков, способствуя ускорению заживления ран и снижению риска инфекции [22]. Наночастицы с хитозаном, могут быть использованы для доставки антибиотиков и других антимикробных агентов, улучшая их эффективность при эрадикации инфекции [22,23]. После стабилизации воспалительного процесса и достижения стерильности в зоне повреждения, </w:t>
      </w:r>
      <w:proofErr w:type="spellStart"/>
      <w:r w:rsidRPr="00D7464D">
        <w:rPr>
          <w:rFonts w:eastAsia="Malgun Gothic"/>
          <w:color w:val="0D0D0D" w:themeColor="text1" w:themeTint="F2"/>
          <w:szCs w:val="28"/>
          <w:lang w:eastAsia="ko-KR"/>
        </w:rPr>
        <w:t>наноцеллюлозный</w:t>
      </w:r>
      <w:proofErr w:type="spellEnd"/>
      <w:r w:rsidRPr="00D7464D">
        <w:rPr>
          <w:rFonts w:eastAsia="Malgun Gothic"/>
          <w:color w:val="0D0D0D" w:themeColor="text1" w:themeTint="F2"/>
          <w:szCs w:val="28"/>
          <w:lang w:eastAsia="ko-KR"/>
        </w:rPr>
        <w:t xml:space="preserve"> каркас может быть заменён на органический трансплантат аутологичный или аллогенный, что позволяет достичь полноценной реконструкции кости с восстановлением её анатомической и функциональной целостности. </w:t>
      </w:r>
      <w:r w:rsidRPr="00D7464D">
        <w:rPr>
          <w:rFonts w:eastAsia="Malgun Gothic"/>
          <w:color w:val="0D0D0D" w:themeColor="text1" w:themeTint="F2"/>
          <w:szCs w:val="28"/>
          <w:lang w:val="ru-KZ" w:eastAsia="ko-KR"/>
        </w:rPr>
        <w:t xml:space="preserve">При сохранении признаков инфекционного процесса и отсутствии выраженной положительной динамики в течение нескольких дней возможно проведение </w:t>
      </w:r>
      <w:r w:rsidRPr="00D7464D">
        <w:rPr>
          <w:rFonts w:eastAsia="Malgun Gothic"/>
          <w:color w:val="0D0D0D" w:themeColor="text1" w:themeTint="F2"/>
          <w:szCs w:val="28"/>
          <w:lang w:val="ru-KZ" w:eastAsia="ko-KR"/>
        </w:rPr>
        <w:lastRenderedPageBreak/>
        <w:t>ревизии с удалением ранее установленного композита и его повторной имплантацией. Такая тактика предусматривает возможность многократного применения материала с одновременной коррекцией антибактериальной терапии при необходимости, что подчёркивает универсальность и адаптивность данного метода в клинической практике.</w:t>
      </w:r>
    </w:p>
    <w:p w14:paraId="5A656016" w14:textId="77777777" w:rsidR="008D434A" w:rsidRPr="00D7464D" w:rsidRDefault="008D434A" w:rsidP="00B97368">
      <w:pPr>
        <w:ind w:firstLine="708"/>
        <w:jc w:val="both"/>
        <w:rPr>
          <w:rFonts w:eastAsia="Malgun Gothic"/>
          <w:color w:val="0D0D0D" w:themeColor="text1" w:themeTint="F2"/>
          <w:szCs w:val="28"/>
          <w:lang w:eastAsia="ko-KR"/>
        </w:rPr>
      </w:pPr>
      <w:r w:rsidRPr="00D7464D">
        <w:rPr>
          <w:rFonts w:eastAsia="Malgun Gothic"/>
          <w:color w:val="0D0D0D" w:themeColor="text1" w:themeTint="F2"/>
          <w:szCs w:val="28"/>
          <w:lang w:eastAsia="ko-KR"/>
        </w:rPr>
        <w:t xml:space="preserve"> Таким образом, использование </w:t>
      </w:r>
      <w:proofErr w:type="spellStart"/>
      <w:r w:rsidRPr="00D7464D">
        <w:rPr>
          <w:rFonts w:eastAsia="Malgun Gothic"/>
          <w:color w:val="0D0D0D" w:themeColor="text1" w:themeTint="F2"/>
          <w:szCs w:val="28"/>
          <w:lang w:eastAsia="ko-KR"/>
        </w:rPr>
        <w:t>наноцеллюлозы</w:t>
      </w:r>
      <w:proofErr w:type="spellEnd"/>
      <w:r w:rsidRPr="00D7464D">
        <w:rPr>
          <w:rFonts w:eastAsia="Malgun Gothic"/>
          <w:color w:val="0D0D0D" w:themeColor="text1" w:themeTint="F2"/>
          <w:szCs w:val="28"/>
          <w:lang w:eastAsia="ko-KR"/>
        </w:rPr>
        <w:t xml:space="preserve"> в сочетании с антибактериальной терапией открывает новые возможности для эффективного лечения сложных костных дефектов и инфекционных осложнений в травматологии и ортопедии.</w:t>
      </w:r>
    </w:p>
    <w:p w14:paraId="7E24145D" w14:textId="77777777" w:rsidR="008D434A" w:rsidRPr="00D7464D" w:rsidRDefault="008D434A" w:rsidP="00B97368">
      <w:pPr>
        <w:ind w:firstLine="708"/>
        <w:jc w:val="both"/>
        <w:rPr>
          <w:rFonts w:eastAsia="Malgun Gothic"/>
          <w:color w:val="000000"/>
          <w:szCs w:val="28"/>
          <w:lang w:val="ru-KZ" w:eastAsia="ko-KR"/>
        </w:rPr>
      </w:pPr>
      <w:r w:rsidRPr="00D7464D">
        <w:rPr>
          <w:rFonts w:eastAsia="Malgun Gothic"/>
          <w:color w:val="000000"/>
          <w:szCs w:val="28"/>
          <w:lang w:eastAsia="ko-KR"/>
        </w:rPr>
        <w:t xml:space="preserve">Внедрение синтетических и полусинтетических материалов в экспериментальную хирургию стало основой для последующего широкого применения таких трансплантатов в клинической практике. Их основные преимущества заключаются в высокой биосовместимости, низком </w:t>
      </w:r>
      <w:proofErr w:type="spellStart"/>
      <w:r w:rsidRPr="00D7464D">
        <w:rPr>
          <w:rFonts w:eastAsia="Malgun Gothic"/>
          <w:color w:val="000000"/>
          <w:szCs w:val="28"/>
          <w:lang w:eastAsia="ko-KR"/>
        </w:rPr>
        <w:t>аллергогенном</w:t>
      </w:r>
      <w:proofErr w:type="spellEnd"/>
      <w:r w:rsidRPr="00D7464D">
        <w:rPr>
          <w:rFonts w:eastAsia="Malgun Gothic"/>
          <w:color w:val="000000"/>
          <w:szCs w:val="28"/>
          <w:lang w:eastAsia="ko-KR"/>
        </w:rPr>
        <w:t xml:space="preserve"> потенциале, соответствии современным требованиям к имплантируемым материалам, экономической выгоде в виде дешевизны и возможности масштабного производства без ограничений по объёму. Биокомпозит на основе </w:t>
      </w:r>
      <w:proofErr w:type="spellStart"/>
      <w:r w:rsidRPr="00D7464D">
        <w:rPr>
          <w:rFonts w:eastAsia="Malgun Gothic"/>
          <w:color w:val="000000"/>
          <w:szCs w:val="28"/>
          <w:lang w:eastAsia="ko-KR"/>
        </w:rPr>
        <w:t>наноцеллюлозы</w:t>
      </w:r>
      <w:proofErr w:type="spellEnd"/>
      <w:r w:rsidRPr="00D7464D">
        <w:rPr>
          <w:rFonts w:eastAsia="Malgun Gothic"/>
          <w:color w:val="000000"/>
          <w:szCs w:val="28"/>
          <w:lang w:eastAsia="ko-KR"/>
        </w:rPr>
        <w:t xml:space="preserve"> отличается простотой логистики и хранения: он не требует соблюдения специального температурного режима, применения особых условий транспортировки или сложных методов складирования, а также характеризуется стабильностью при стандартных сроках годности. Это подчёркивает его неприхотливость и удобство использования в клинической практике. </w:t>
      </w:r>
      <w:r w:rsidRPr="00D7464D">
        <w:rPr>
          <w:rFonts w:eastAsia="Malgun Gothic"/>
          <w:color w:val="000000"/>
          <w:szCs w:val="28"/>
          <w:lang w:val="ru-KZ" w:eastAsia="ko-KR"/>
        </w:rPr>
        <w:t>Особое внимание в настоящее время среди наноматериалов уделяется синтетическим материалам, в частности наноцеллюлозе как перспективному материалу с высоким потенциалом дальнейшего развития и широкими возможностями практического применения в будущем.</w:t>
      </w:r>
    </w:p>
    <w:p w14:paraId="492E34F6" w14:textId="77777777" w:rsidR="008D434A" w:rsidRPr="00D7464D" w:rsidRDefault="008D434A" w:rsidP="00B97368">
      <w:pPr>
        <w:ind w:firstLine="708"/>
        <w:jc w:val="both"/>
        <w:rPr>
          <w:rFonts w:eastAsia="Malgun Gothic"/>
          <w:color w:val="000000"/>
          <w:szCs w:val="28"/>
          <w:lang w:eastAsia="ko-KR"/>
        </w:rPr>
      </w:pPr>
      <w:r w:rsidRPr="00D7464D">
        <w:rPr>
          <w:rFonts w:eastAsia="Malgun Gothic"/>
          <w:color w:val="000000"/>
          <w:szCs w:val="28"/>
          <w:lang w:eastAsia="ko-KR"/>
        </w:rPr>
        <w:t xml:space="preserve">Этот биополимер обладает уникальными свойствами, позволяющими создавать на его основе различные биокомпозиты с заданными характеристиками. В рамках данной работы проведено исследование биокомпозита на основе </w:t>
      </w:r>
      <w:proofErr w:type="spellStart"/>
      <w:r w:rsidRPr="00D7464D">
        <w:rPr>
          <w:rFonts w:eastAsia="Malgun Gothic"/>
          <w:color w:val="000000"/>
          <w:szCs w:val="28"/>
          <w:lang w:eastAsia="ko-KR"/>
        </w:rPr>
        <w:t>наноцеллюлозы</w:t>
      </w:r>
      <w:proofErr w:type="spellEnd"/>
      <w:r w:rsidRPr="00D7464D">
        <w:rPr>
          <w:rFonts w:eastAsia="Malgun Gothic"/>
          <w:color w:val="000000"/>
          <w:szCs w:val="28"/>
          <w:lang w:eastAsia="ko-KR"/>
        </w:rPr>
        <w:t>, разработанного по оригинальной методике.</w:t>
      </w:r>
    </w:p>
    <w:p w14:paraId="2D57D190" w14:textId="77777777" w:rsidR="007F332B" w:rsidRPr="00215FFA" w:rsidRDefault="007F332B" w:rsidP="007F332B">
      <w:pPr>
        <w:ind w:firstLine="708"/>
        <w:jc w:val="both"/>
        <w:rPr>
          <w:szCs w:val="28"/>
        </w:rPr>
      </w:pPr>
      <w:r w:rsidRPr="00215FFA">
        <w:rPr>
          <w:b/>
          <w:szCs w:val="28"/>
        </w:rPr>
        <w:t>Рабочая гипотеза</w:t>
      </w:r>
      <w:r w:rsidRPr="00215FFA">
        <w:rPr>
          <w:szCs w:val="28"/>
        </w:rPr>
        <w:t xml:space="preserve"> – композитный материал на основе </w:t>
      </w:r>
      <w:proofErr w:type="spellStart"/>
      <w:r w:rsidRPr="00215FFA">
        <w:rPr>
          <w:szCs w:val="28"/>
        </w:rPr>
        <w:t>наноцеллюлозы</w:t>
      </w:r>
      <w:proofErr w:type="spellEnd"/>
      <w:r w:rsidRPr="00215FFA">
        <w:rPr>
          <w:szCs w:val="28"/>
        </w:rPr>
        <w:t xml:space="preserve"> является биосовместимым и при имплантации в область костного дефекта бедренной кости крыс улучшает репаративную регенерацию костной ткани.    </w:t>
      </w:r>
    </w:p>
    <w:p w14:paraId="1D0F5190" w14:textId="77777777" w:rsidR="007F332B" w:rsidRPr="00215FFA" w:rsidRDefault="007F332B" w:rsidP="007F332B">
      <w:pPr>
        <w:ind w:firstLine="708"/>
        <w:jc w:val="both"/>
        <w:rPr>
          <w:szCs w:val="28"/>
        </w:rPr>
      </w:pPr>
      <w:r w:rsidRPr="00215FFA">
        <w:rPr>
          <w:b/>
          <w:szCs w:val="28"/>
        </w:rPr>
        <w:t>Цель исследования</w:t>
      </w:r>
      <w:r>
        <w:rPr>
          <w:szCs w:val="28"/>
        </w:rPr>
        <w:t xml:space="preserve"> </w:t>
      </w:r>
      <w:r w:rsidRPr="00215FFA">
        <w:rPr>
          <w:szCs w:val="28"/>
        </w:rPr>
        <w:t>–</w:t>
      </w:r>
      <w:r>
        <w:rPr>
          <w:szCs w:val="28"/>
        </w:rPr>
        <w:t xml:space="preserve"> </w:t>
      </w:r>
      <w:r w:rsidRPr="00215FFA">
        <w:rPr>
          <w:rFonts w:hint="eastAsia"/>
          <w:szCs w:val="28"/>
        </w:rPr>
        <w:t>п</w:t>
      </w:r>
      <w:proofErr w:type="spellStart"/>
      <w:r w:rsidRPr="00215FFA">
        <w:rPr>
          <w:szCs w:val="28"/>
        </w:rPr>
        <w:t>ровести</w:t>
      </w:r>
      <w:proofErr w:type="spellEnd"/>
      <w:r w:rsidRPr="00215FFA">
        <w:rPr>
          <w:szCs w:val="28"/>
        </w:rPr>
        <w:t xml:space="preserve"> </w:t>
      </w:r>
      <w:proofErr w:type="spellStart"/>
      <w:r w:rsidRPr="00215FFA">
        <w:rPr>
          <w:rFonts w:hint="eastAsia"/>
          <w:szCs w:val="28"/>
        </w:rPr>
        <w:t>патоморфологическ</w:t>
      </w:r>
      <w:proofErr w:type="spellEnd"/>
      <w:r>
        <w:rPr>
          <w:szCs w:val="28"/>
        </w:rPr>
        <w:t>ую</w:t>
      </w:r>
      <w:r w:rsidRPr="00215FFA">
        <w:rPr>
          <w:szCs w:val="28"/>
        </w:rPr>
        <w:t xml:space="preserve"> </w:t>
      </w:r>
      <w:r w:rsidRPr="00215FFA">
        <w:rPr>
          <w:rFonts w:hint="eastAsia"/>
          <w:szCs w:val="28"/>
        </w:rPr>
        <w:t>и</w:t>
      </w:r>
      <w:r w:rsidRPr="00215FFA">
        <w:rPr>
          <w:szCs w:val="28"/>
        </w:rPr>
        <w:t xml:space="preserve"> </w:t>
      </w:r>
      <w:proofErr w:type="spellStart"/>
      <w:r w:rsidRPr="00215FFA">
        <w:rPr>
          <w:rFonts w:hint="eastAsia"/>
          <w:szCs w:val="28"/>
        </w:rPr>
        <w:t>рентгенологическу</w:t>
      </w:r>
      <w:proofErr w:type="spellEnd"/>
      <w:r w:rsidRPr="00215FFA">
        <w:rPr>
          <w:szCs w:val="28"/>
        </w:rPr>
        <w:t xml:space="preserve">ю оценку репаративной регенерации костной ткани при </w:t>
      </w:r>
      <w:r w:rsidRPr="00215FFA">
        <w:rPr>
          <w:rFonts w:hint="eastAsia"/>
          <w:szCs w:val="28"/>
        </w:rPr>
        <w:t>и</w:t>
      </w:r>
      <w:proofErr w:type="spellStart"/>
      <w:r w:rsidRPr="00215FFA">
        <w:rPr>
          <w:szCs w:val="28"/>
        </w:rPr>
        <w:t>спользовании</w:t>
      </w:r>
      <w:proofErr w:type="spellEnd"/>
      <w:r w:rsidRPr="00215FFA">
        <w:rPr>
          <w:szCs w:val="28"/>
        </w:rPr>
        <w:t xml:space="preserve"> </w:t>
      </w:r>
      <w:r w:rsidRPr="00215FFA">
        <w:rPr>
          <w:rFonts w:hint="eastAsia"/>
          <w:szCs w:val="28"/>
        </w:rPr>
        <w:t>к</w:t>
      </w:r>
      <w:proofErr w:type="spellStart"/>
      <w:r w:rsidRPr="00215FFA">
        <w:rPr>
          <w:szCs w:val="28"/>
        </w:rPr>
        <w:t>омпозитного</w:t>
      </w:r>
      <w:proofErr w:type="spellEnd"/>
      <w:r w:rsidRPr="00215FFA">
        <w:rPr>
          <w:szCs w:val="28"/>
        </w:rPr>
        <w:t xml:space="preserve"> материала на основе </w:t>
      </w:r>
      <w:proofErr w:type="spellStart"/>
      <w:r w:rsidRPr="00215FFA">
        <w:rPr>
          <w:color w:val="000000"/>
          <w:szCs w:val="28"/>
        </w:rPr>
        <w:t>наноцеллюлоз</w:t>
      </w:r>
      <w:proofErr w:type="spellEnd"/>
      <w:r w:rsidRPr="00215FFA">
        <w:rPr>
          <w:color w:val="000000"/>
          <w:szCs w:val="28"/>
          <w:lang w:val="kk-KZ"/>
        </w:rPr>
        <w:t xml:space="preserve">ы </w:t>
      </w:r>
      <w:r w:rsidRPr="00215FFA">
        <w:rPr>
          <w:iCs/>
          <w:color w:val="000000"/>
          <w:szCs w:val="28"/>
        </w:rPr>
        <w:t>в</w:t>
      </w:r>
      <w:r w:rsidRPr="00215FFA">
        <w:rPr>
          <w:szCs w:val="28"/>
        </w:rPr>
        <w:t xml:space="preserve"> </w:t>
      </w:r>
      <w:proofErr w:type="spellStart"/>
      <w:r w:rsidRPr="00215FFA">
        <w:rPr>
          <w:rFonts w:hint="eastAsia"/>
          <w:szCs w:val="28"/>
        </w:rPr>
        <w:t>модели</w:t>
      </w:r>
      <w:proofErr w:type="spellEnd"/>
      <w:r w:rsidRPr="00215FFA">
        <w:rPr>
          <w:color w:val="000000"/>
          <w:szCs w:val="28"/>
        </w:rPr>
        <w:t xml:space="preserve"> дефекта бедренной кости у крыс.</w:t>
      </w:r>
    </w:p>
    <w:p w14:paraId="6FB8C964" w14:textId="77777777" w:rsidR="007F332B" w:rsidRPr="00215FFA" w:rsidRDefault="007F332B" w:rsidP="007F332B">
      <w:pPr>
        <w:pStyle w:val="af0"/>
        <w:tabs>
          <w:tab w:val="left" w:pos="993"/>
        </w:tabs>
        <w:ind w:left="0" w:firstLine="709"/>
        <w:jc w:val="both"/>
        <w:rPr>
          <w:sz w:val="28"/>
          <w:szCs w:val="28"/>
        </w:rPr>
      </w:pPr>
      <w:r w:rsidRPr="00215FFA">
        <w:rPr>
          <w:b/>
          <w:sz w:val="28"/>
          <w:szCs w:val="28"/>
        </w:rPr>
        <w:lastRenderedPageBreak/>
        <w:t>Задачи исследования</w:t>
      </w:r>
      <w:r w:rsidRPr="00215FFA">
        <w:rPr>
          <w:sz w:val="28"/>
          <w:szCs w:val="28"/>
        </w:rPr>
        <w:t>.</w:t>
      </w:r>
    </w:p>
    <w:p w14:paraId="1F12F77E" w14:textId="77777777" w:rsidR="007F332B" w:rsidRPr="00215FFA" w:rsidRDefault="007F332B" w:rsidP="007F332B">
      <w:pPr>
        <w:pStyle w:val="af0"/>
        <w:numPr>
          <w:ilvl w:val="0"/>
          <w:numId w:val="7"/>
        </w:numPr>
        <w:tabs>
          <w:tab w:val="left" w:pos="142"/>
          <w:tab w:val="left" w:pos="426"/>
          <w:tab w:val="left" w:pos="851"/>
          <w:tab w:val="left" w:pos="993"/>
        </w:tabs>
        <w:suppressAutoHyphens w:val="0"/>
        <w:ind w:left="0" w:firstLine="709"/>
        <w:jc w:val="both"/>
        <w:rPr>
          <w:bCs/>
          <w:sz w:val="28"/>
          <w:szCs w:val="28"/>
        </w:rPr>
      </w:pPr>
      <w:r w:rsidRPr="00215FFA">
        <w:rPr>
          <w:bCs/>
          <w:sz w:val="28"/>
          <w:szCs w:val="28"/>
        </w:rPr>
        <w:t xml:space="preserve">Провести морфометрическую и гистопатологическую оценку динамики репаративной регенерации костного дефекта кортикальной пластинки в группах с применением нанокомпозита на основе </w:t>
      </w:r>
      <w:proofErr w:type="spellStart"/>
      <w:r w:rsidRPr="00215FFA">
        <w:rPr>
          <w:bCs/>
          <w:sz w:val="28"/>
          <w:szCs w:val="28"/>
        </w:rPr>
        <w:t>наноцеллюлозы</w:t>
      </w:r>
      <w:proofErr w:type="spellEnd"/>
      <w:r w:rsidRPr="00215FFA">
        <w:rPr>
          <w:bCs/>
          <w:sz w:val="28"/>
          <w:szCs w:val="28"/>
        </w:rPr>
        <w:t xml:space="preserve"> в сравнении с контрольной группой.  </w:t>
      </w:r>
    </w:p>
    <w:p w14:paraId="35AD617C" w14:textId="77777777" w:rsidR="007F332B" w:rsidRPr="00215FFA" w:rsidRDefault="007F332B" w:rsidP="007F332B">
      <w:pPr>
        <w:pStyle w:val="af0"/>
        <w:numPr>
          <w:ilvl w:val="0"/>
          <w:numId w:val="7"/>
        </w:numPr>
        <w:tabs>
          <w:tab w:val="left" w:pos="142"/>
          <w:tab w:val="left" w:pos="426"/>
          <w:tab w:val="left" w:pos="851"/>
          <w:tab w:val="left" w:pos="993"/>
        </w:tabs>
        <w:suppressAutoHyphens w:val="0"/>
        <w:ind w:left="0" w:firstLine="709"/>
        <w:jc w:val="both"/>
        <w:rPr>
          <w:bCs/>
          <w:sz w:val="28"/>
          <w:szCs w:val="28"/>
        </w:rPr>
      </w:pPr>
      <w:r w:rsidRPr="00215FFA">
        <w:rPr>
          <w:bCs/>
          <w:sz w:val="28"/>
          <w:szCs w:val="28"/>
        </w:rPr>
        <w:t xml:space="preserve">Провести морфометрическую и гистопатологическую оценку динамики </w:t>
      </w:r>
      <w:proofErr w:type="spellStart"/>
      <w:r w:rsidRPr="00215FFA">
        <w:rPr>
          <w:bCs/>
          <w:sz w:val="28"/>
          <w:szCs w:val="28"/>
        </w:rPr>
        <w:t>ремоделирования</w:t>
      </w:r>
      <w:proofErr w:type="spellEnd"/>
      <w:r w:rsidRPr="00215FFA">
        <w:rPr>
          <w:bCs/>
          <w:sz w:val="28"/>
          <w:szCs w:val="28"/>
        </w:rPr>
        <w:t xml:space="preserve"> интрамедуллярного пространства в группах с применением нанокомпозита на основе </w:t>
      </w:r>
      <w:proofErr w:type="spellStart"/>
      <w:r w:rsidRPr="00215FFA">
        <w:rPr>
          <w:bCs/>
          <w:sz w:val="28"/>
          <w:szCs w:val="28"/>
        </w:rPr>
        <w:t>наноцеллюлозы</w:t>
      </w:r>
      <w:proofErr w:type="spellEnd"/>
      <w:r w:rsidRPr="00215FFA">
        <w:rPr>
          <w:bCs/>
          <w:sz w:val="28"/>
          <w:szCs w:val="28"/>
        </w:rPr>
        <w:t xml:space="preserve"> в сравнении с контрольной группой.  </w:t>
      </w:r>
    </w:p>
    <w:p w14:paraId="57819B2D" w14:textId="77777777" w:rsidR="007F332B" w:rsidRPr="00215FFA" w:rsidRDefault="007F332B" w:rsidP="007F332B">
      <w:pPr>
        <w:pStyle w:val="af0"/>
        <w:numPr>
          <w:ilvl w:val="0"/>
          <w:numId w:val="7"/>
        </w:numPr>
        <w:tabs>
          <w:tab w:val="left" w:pos="142"/>
          <w:tab w:val="left" w:pos="426"/>
          <w:tab w:val="left" w:pos="851"/>
          <w:tab w:val="left" w:pos="993"/>
        </w:tabs>
        <w:suppressAutoHyphens w:val="0"/>
        <w:ind w:left="0" w:firstLine="709"/>
        <w:jc w:val="both"/>
        <w:rPr>
          <w:bCs/>
          <w:sz w:val="28"/>
          <w:szCs w:val="28"/>
        </w:rPr>
      </w:pPr>
      <w:r w:rsidRPr="00215FFA">
        <w:rPr>
          <w:bCs/>
          <w:sz w:val="28"/>
          <w:szCs w:val="28"/>
        </w:rPr>
        <w:t>Провести</w:t>
      </w:r>
      <w:r>
        <w:rPr>
          <w:bCs/>
          <w:sz w:val="28"/>
          <w:szCs w:val="28"/>
        </w:rPr>
        <w:t xml:space="preserve"> анализ</w:t>
      </w:r>
      <w:r w:rsidRPr="00215FFA">
        <w:rPr>
          <w:bCs/>
          <w:sz w:val="28"/>
          <w:szCs w:val="28"/>
        </w:rPr>
        <w:t xml:space="preserve"> морфометрическ</w:t>
      </w:r>
      <w:r>
        <w:rPr>
          <w:bCs/>
          <w:sz w:val="28"/>
          <w:szCs w:val="28"/>
        </w:rPr>
        <w:t>ой</w:t>
      </w:r>
      <w:r w:rsidRPr="00215FFA">
        <w:rPr>
          <w:bCs/>
          <w:sz w:val="28"/>
          <w:szCs w:val="28"/>
        </w:rPr>
        <w:t xml:space="preserve"> и гистопатологическ</w:t>
      </w:r>
      <w:r>
        <w:rPr>
          <w:bCs/>
          <w:sz w:val="28"/>
          <w:szCs w:val="28"/>
        </w:rPr>
        <w:t>ой</w:t>
      </w:r>
      <w:r w:rsidRPr="00215FFA">
        <w:rPr>
          <w:bCs/>
          <w:sz w:val="28"/>
          <w:szCs w:val="28"/>
        </w:rPr>
        <w:t xml:space="preserve"> оценк</w:t>
      </w:r>
      <w:r>
        <w:rPr>
          <w:bCs/>
          <w:sz w:val="28"/>
          <w:szCs w:val="28"/>
        </w:rPr>
        <w:t>и</w:t>
      </w:r>
      <w:r w:rsidRPr="00215FFA">
        <w:rPr>
          <w:bCs/>
          <w:sz w:val="28"/>
          <w:szCs w:val="28"/>
        </w:rPr>
        <w:t xml:space="preserve"> </w:t>
      </w:r>
      <w:proofErr w:type="spellStart"/>
      <w:r w:rsidRPr="00215FFA">
        <w:rPr>
          <w:bCs/>
          <w:sz w:val="28"/>
          <w:szCs w:val="28"/>
        </w:rPr>
        <w:t>ремоделирования</w:t>
      </w:r>
      <w:proofErr w:type="spellEnd"/>
      <w:r w:rsidRPr="00215FFA">
        <w:rPr>
          <w:bCs/>
          <w:sz w:val="28"/>
          <w:szCs w:val="28"/>
        </w:rPr>
        <w:t xml:space="preserve"> и резорбции композита на основе </w:t>
      </w:r>
      <w:proofErr w:type="spellStart"/>
      <w:r w:rsidRPr="00215FFA">
        <w:rPr>
          <w:bCs/>
          <w:sz w:val="28"/>
          <w:szCs w:val="28"/>
        </w:rPr>
        <w:t>наноцеллюлозы</w:t>
      </w:r>
      <w:proofErr w:type="spellEnd"/>
      <w:r>
        <w:rPr>
          <w:bCs/>
          <w:sz w:val="28"/>
          <w:szCs w:val="28"/>
        </w:rPr>
        <w:t>.</w:t>
      </w:r>
    </w:p>
    <w:p w14:paraId="66161234" w14:textId="3BD7672D" w:rsidR="008D434A" w:rsidRPr="007F332B" w:rsidRDefault="007F332B" w:rsidP="007F332B">
      <w:pPr>
        <w:pStyle w:val="af0"/>
        <w:numPr>
          <w:ilvl w:val="0"/>
          <w:numId w:val="7"/>
        </w:numPr>
        <w:tabs>
          <w:tab w:val="left" w:pos="142"/>
          <w:tab w:val="left" w:pos="426"/>
          <w:tab w:val="left" w:pos="851"/>
          <w:tab w:val="left" w:pos="993"/>
        </w:tabs>
        <w:suppressAutoHyphens w:val="0"/>
        <w:ind w:left="0" w:firstLine="709"/>
        <w:jc w:val="both"/>
        <w:rPr>
          <w:bCs/>
          <w:sz w:val="28"/>
          <w:szCs w:val="28"/>
        </w:rPr>
      </w:pPr>
      <w:r w:rsidRPr="00215FFA">
        <w:rPr>
          <w:bCs/>
          <w:sz w:val="28"/>
          <w:szCs w:val="28"/>
        </w:rPr>
        <w:t xml:space="preserve">Провести сравнительную рентгенологическую оценку динамики репаративной регенерации костной ткани при заполнении костного дефекта биокомпозитом на основе </w:t>
      </w:r>
      <w:proofErr w:type="spellStart"/>
      <w:r w:rsidRPr="00215FFA">
        <w:rPr>
          <w:bCs/>
          <w:sz w:val="28"/>
          <w:szCs w:val="28"/>
        </w:rPr>
        <w:t>наноцеллюлозы</w:t>
      </w:r>
      <w:proofErr w:type="spellEnd"/>
      <w:r>
        <w:rPr>
          <w:bCs/>
          <w:sz w:val="28"/>
          <w:szCs w:val="28"/>
        </w:rPr>
        <w:t xml:space="preserve"> с контрольной группой</w:t>
      </w:r>
      <w:r w:rsidRPr="00215FFA">
        <w:rPr>
          <w:bCs/>
          <w:sz w:val="28"/>
          <w:szCs w:val="28"/>
        </w:rPr>
        <w:t xml:space="preserve">. </w:t>
      </w:r>
    </w:p>
    <w:p w14:paraId="77C54DE6" w14:textId="77777777" w:rsidR="008D434A" w:rsidRPr="00D7464D" w:rsidRDefault="008D434A" w:rsidP="00B97368">
      <w:pPr>
        <w:pStyle w:val="af0"/>
        <w:tabs>
          <w:tab w:val="left" w:pos="142"/>
          <w:tab w:val="left" w:pos="426"/>
          <w:tab w:val="left" w:pos="851"/>
        </w:tabs>
        <w:ind w:left="0" w:firstLine="708"/>
        <w:jc w:val="both"/>
        <w:rPr>
          <w:color w:val="000000"/>
          <w:spacing w:val="2"/>
          <w:sz w:val="28"/>
          <w:szCs w:val="28"/>
        </w:rPr>
      </w:pPr>
      <w:r w:rsidRPr="00D7464D">
        <w:rPr>
          <w:b/>
          <w:sz w:val="28"/>
          <w:szCs w:val="28"/>
        </w:rPr>
        <w:t>Научная новизна</w:t>
      </w:r>
      <w:r w:rsidRPr="00D7464D">
        <w:rPr>
          <w:color w:val="000000"/>
          <w:spacing w:val="2"/>
          <w:sz w:val="28"/>
          <w:szCs w:val="28"/>
        </w:rPr>
        <w:t xml:space="preserve"> </w:t>
      </w:r>
    </w:p>
    <w:p w14:paraId="63A0080B" w14:textId="326B444D" w:rsidR="000F15A5" w:rsidRPr="000F15A5" w:rsidRDefault="000F15A5" w:rsidP="000F15A5">
      <w:pPr>
        <w:tabs>
          <w:tab w:val="left" w:pos="142"/>
          <w:tab w:val="left" w:pos="426"/>
          <w:tab w:val="left" w:pos="851"/>
          <w:tab w:val="left" w:pos="993"/>
        </w:tabs>
        <w:jc w:val="both"/>
        <w:rPr>
          <w:bCs/>
          <w:szCs w:val="28"/>
        </w:rPr>
      </w:pPr>
      <w:r>
        <w:rPr>
          <w:bCs/>
          <w:szCs w:val="28"/>
        </w:rPr>
        <w:tab/>
      </w:r>
      <w:r>
        <w:rPr>
          <w:bCs/>
          <w:szCs w:val="28"/>
        </w:rPr>
        <w:tab/>
      </w:r>
      <w:r>
        <w:rPr>
          <w:bCs/>
          <w:szCs w:val="28"/>
        </w:rPr>
        <w:tab/>
      </w:r>
      <w:r w:rsidRPr="000F15A5">
        <w:rPr>
          <w:bCs/>
          <w:szCs w:val="28"/>
        </w:rPr>
        <w:t xml:space="preserve">Впервые в сравнительном экспериментальном исследовании на модели дефекта бедренной кости крыс проведена гистологическая, </w:t>
      </w:r>
      <w:proofErr w:type="spellStart"/>
      <w:r w:rsidRPr="000F15A5">
        <w:rPr>
          <w:bCs/>
          <w:szCs w:val="28"/>
        </w:rPr>
        <w:t>гистоморфометрическая</w:t>
      </w:r>
      <w:proofErr w:type="spellEnd"/>
      <w:r w:rsidRPr="000F15A5">
        <w:rPr>
          <w:bCs/>
          <w:szCs w:val="28"/>
        </w:rPr>
        <w:t xml:space="preserve"> и рентгенологическая оценка процессов репаративной регенерации костной ткани при применении биокомпозита на основе </w:t>
      </w:r>
      <w:proofErr w:type="spellStart"/>
      <w:r w:rsidRPr="000F15A5">
        <w:rPr>
          <w:bCs/>
          <w:szCs w:val="28"/>
        </w:rPr>
        <w:t>наноцеллюлозы</w:t>
      </w:r>
      <w:proofErr w:type="spellEnd"/>
      <w:r w:rsidRPr="000F15A5">
        <w:rPr>
          <w:bCs/>
          <w:szCs w:val="28"/>
        </w:rPr>
        <w:t>.</w:t>
      </w:r>
    </w:p>
    <w:p w14:paraId="0D6182D0" w14:textId="77777777" w:rsidR="000F15A5" w:rsidRPr="000F15A5" w:rsidRDefault="000F15A5" w:rsidP="000F15A5">
      <w:pPr>
        <w:tabs>
          <w:tab w:val="left" w:pos="142"/>
          <w:tab w:val="left" w:pos="426"/>
          <w:tab w:val="left" w:pos="851"/>
          <w:tab w:val="left" w:pos="993"/>
        </w:tabs>
        <w:jc w:val="both"/>
        <w:rPr>
          <w:bCs/>
          <w:szCs w:val="28"/>
        </w:rPr>
      </w:pPr>
      <w:r w:rsidRPr="000F15A5">
        <w:rPr>
          <w:bCs/>
          <w:szCs w:val="28"/>
        </w:rPr>
        <w:tab/>
      </w:r>
      <w:r w:rsidRPr="000F15A5">
        <w:rPr>
          <w:bCs/>
          <w:szCs w:val="28"/>
        </w:rPr>
        <w:tab/>
      </w:r>
      <w:r w:rsidRPr="000F15A5">
        <w:rPr>
          <w:bCs/>
          <w:szCs w:val="28"/>
        </w:rPr>
        <w:tab/>
        <w:t xml:space="preserve">Разработан новый способ имплантации </w:t>
      </w:r>
      <w:proofErr w:type="spellStart"/>
      <w:r w:rsidRPr="000F15A5">
        <w:rPr>
          <w:bCs/>
          <w:szCs w:val="28"/>
        </w:rPr>
        <w:t>наноцеллюлозного</w:t>
      </w:r>
      <w:proofErr w:type="spellEnd"/>
      <w:r w:rsidRPr="000F15A5">
        <w:rPr>
          <w:bCs/>
          <w:szCs w:val="28"/>
        </w:rPr>
        <w:t xml:space="preserve"> биокомпозита в область костного дефекта, предусматривающий различные уровни его размещения, кортикальный и интрамедуллярный, что позволило определить влияние глубины имплантации на процессы репаративной регенерации костной ткани (свидетельство № 54701 от 17 февраля 2025 года).</w:t>
      </w:r>
    </w:p>
    <w:p w14:paraId="70E41FDB" w14:textId="77777777" w:rsidR="000F15A5" w:rsidRPr="000F15A5" w:rsidRDefault="000F15A5" w:rsidP="000F15A5">
      <w:pPr>
        <w:tabs>
          <w:tab w:val="left" w:pos="142"/>
          <w:tab w:val="left" w:pos="426"/>
          <w:tab w:val="left" w:pos="851"/>
          <w:tab w:val="left" w:pos="993"/>
        </w:tabs>
        <w:jc w:val="both"/>
        <w:rPr>
          <w:bCs/>
          <w:szCs w:val="28"/>
        </w:rPr>
      </w:pPr>
      <w:r w:rsidRPr="000F15A5">
        <w:rPr>
          <w:bCs/>
          <w:szCs w:val="28"/>
        </w:rPr>
        <w:tab/>
      </w:r>
      <w:r w:rsidRPr="000F15A5">
        <w:rPr>
          <w:bCs/>
          <w:szCs w:val="28"/>
        </w:rPr>
        <w:tab/>
      </w:r>
      <w:r w:rsidRPr="000F15A5">
        <w:rPr>
          <w:bCs/>
          <w:szCs w:val="28"/>
        </w:rPr>
        <w:tab/>
        <w:t xml:space="preserve">Впервые установлено, что эффективность регенерации костной ткани при использовании </w:t>
      </w:r>
      <w:proofErr w:type="spellStart"/>
      <w:r w:rsidRPr="000F15A5">
        <w:rPr>
          <w:bCs/>
          <w:szCs w:val="28"/>
        </w:rPr>
        <w:t>наноцеллюлозного</w:t>
      </w:r>
      <w:proofErr w:type="spellEnd"/>
      <w:r w:rsidRPr="000F15A5">
        <w:rPr>
          <w:bCs/>
          <w:szCs w:val="28"/>
        </w:rPr>
        <w:t xml:space="preserve"> биокомпозита зависит от способа его имплантации. </w:t>
      </w:r>
    </w:p>
    <w:p w14:paraId="405AABDE" w14:textId="6F9DCAC4" w:rsidR="008D434A" w:rsidRPr="000F15A5" w:rsidRDefault="000F15A5" w:rsidP="000F15A5">
      <w:pPr>
        <w:tabs>
          <w:tab w:val="left" w:pos="142"/>
          <w:tab w:val="left" w:pos="426"/>
          <w:tab w:val="left" w:pos="851"/>
          <w:tab w:val="left" w:pos="993"/>
        </w:tabs>
        <w:jc w:val="both"/>
        <w:rPr>
          <w:bCs/>
          <w:szCs w:val="28"/>
        </w:rPr>
      </w:pPr>
      <w:r w:rsidRPr="000F15A5">
        <w:rPr>
          <w:bCs/>
          <w:szCs w:val="28"/>
        </w:rPr>
        <w:tab/>
      </w:r>
      <w:r w:rsidRPr="000F15A5">
        <w:rPr>
          <w:bCs/>
          <w:szCs w:val="28"/>
        </w:rPr>
        <w:tab/>
      </w:r>
      <w:r w:rsidRPr="000F15A5">
        <w:rPr>
          <w:bCs/>
          <w:szCs w:val="28"/>
        </w:rPr>
        <w:tab/>
        <w:t xml:space="preserve">Получены новые данные о характере резорбции и </w:t>
      </w:r>
      <w:proofErr w:type="spellStart"/>
      <w:r w:rsidRPr="000F15A5">
        <w:rPr>
          <w:bCs/>
          <w:szCs w:val="28"/>
        </w:rPr>
        <w:t>ремоделирования</w:t>
      </w:r>
      <w:proofErr w:type="spellEnd"/>
      <w:r w:rsidRPr="000F15A5">
        <w:rPr>
          <w:bCs/>
          <w:szCs w:val="28"/>
        </w:rPr>
        <w:t xml:space="preserve"> </w:t>
      </w:r>
      <w:proofErr w:type="spellStart"/>
      <w:r w:rsidRPr="000F15A5">
        <w:rPr>
          <w:bCs/>
          <w:szCs w:val="28"/>
        </w:rPr>
        <w:t>наноцеллюлозного</w:t>
      </w:r>
      <w:proofErr w:type="spellEnd"/>
      <w:r w:rsidRPr="000F15A5">
        <w:rPr>
          <w:bCs/>
          <w:szCs w:val="28"/>
        </w:rPr>
        <w:t xml:space="preserve"> композита </w:t>
      </w:r>
      <w:proofErr w:type="spellStart"/>
      <w:r w:rsidRPr="000F15A5">
        <w:rPr>
          <w:bCs/>
          <w:szCs w:val="28"/>
        </w:rPr>
        <w:t>in</w:t>
      </w:r>
      <w:proofErr w:type="spellEnd"/>
      <w:r w:rsidRPr="000F15A5">
        <w:rPr>
          <w:bCs/>
          <w:szCs w:val="28"/>
        </w:rPr>
        <w:t xml:space="preserve"> </w:t>
      </w:r>
      <w:proofErr w:type="spellStart"/>
      <w:r w:rsidRPr="000F15A5">
        <w:rPr>
          <w:bCs/>
          <w:szCs w:val="28"/>
        </w:rPr>
        <w:t>vivo</w:t>
      </w:r>
      <w:proofErr w:type="spellEnd"/>
      <w:r w:rsidRPr="000F15A5">
        <w:rPr>
          <w:bCs/>
          <w:szCs w:val="28"/>
        </w:rPr>
        <w:t>, свидетельствующие о его биосовместимости и способности поддерживать процессы остеогенеза без развития выраженной воспалительной реакции и некроза костной ткани (свидетельство № 40436 от 14 ноября 2023 года).</w:t>
      </w:r>
    </w:p>
    <w:p w14:paraId="71804534" w14:textId="77777777" w:rsidR="008D434A" w:rsidRPr="00D7464D" w:rsidRDefault="008D434A" w:rsidP="00B97368">
      <w:pPr>
        <w:pStyle w:val="af0"/>
        <w:tabs>
          <w:tab w:val="left" w:pos="142"/>
          <w:tab w:val="left" w:pos="426"/>
          <w:tab w:val="left" w:pos="851"/>
        </w:tabs>
        <w:ind w:left="0" w:firstLine="708"/>
        <w:jc w:val="both"/>
        <w:rPr>
          <w:b/>
          <w:sz w:val="28"/>
          <w:szCs w:val="28"/>
        </w:rPr>
      </w:pPr>
      <w:r w:rsidRPr="00D7464D">
        <w:rPr>
          <w:b/>
          <w:sz w:val="28"/>
          <w:szCs w:val="28"/>
        </w:rPr>
        <w:t xml:space="preserve">Основные положения, выносимые на защиту: </w:t>
      </w:r>
    </w:p>
    <w:p w14:paraId="7B04E2CD" w14:textId="77777777" w:rsidR="007F332B" w:rsidRPr="00215FFA" w:rsidRDefault="007F332B" w:rsidP="007F332B">
      <w:pPr>
        <w:pStyle w:val="ad"/>
        <w:numPr>
          <w:ilvl w:val="0"/>
          <w:numId w:val="6"/>
        </w:numPr>
        <w:tabs>
          <w:tab w:val="left" w:pos="1134"/>
        </w:tabs>
        <w:suppressAutoHyphens w:val="0"/>
        <w:spacing w:beforeAutospacing="0" w:after="0" w:afterAutospacing="0"/>
        <w:ind w:left="0" w:firstLine="708"/>
        <w:jc w:val="both"/>
        <w:rPr>
          <w:rFonts w:eastAsia="Calibri"/>
          <w:sz w:val="28"/>
          <w:szCs w:val="28"/>
          <w:lang w:eastAsia="en-US"/>
        </w:rPr>
      </w:pPr>
      <w:r w:rsidRPr="00215FFA">
        <w:rPr>
          <w:rFonts w:eastAsia="Calibri"/>
          <w:sz w:val="28"/>
          <w:szCs w:val="28"/>
          <w:lang w:eastAsia="en-US"/>
        </w:rPr>
        <w:t xml:space="preserve">Разработанная методика создания </w:t>
      </w:r>
      <w:proofErr w:type="spellStart"/>
      <w:r w:rsidRPr="00215FFA">
        <w:rPr>
          <w:rFonts w:eastAsia="Calibri"/>
          <w:sz w:val="28"/>
          <w:szCs w:val="28"/>
          <w:lang w:eastAsia="en-US"/>
        </w:rPr>
        <w:t>остеопластического</w:t>
      </w:r>
      <w:proofErr w:type="spellEnd"/>
      <w:r w:rsidRPr="00215FFA">
        <w:rPr>
          <w:rFonts w:eastAsia="Calibri"/>
          <w:sz w:val="28"/>
          <w:szCs w:val="28"/>
          <w:lang w:eastAsia="en-US"/>
        </w:rPr>
        <w:t xml:space="preserve"> дефекта диафиза бедренной кости у лабораторных животных позволяет достоверно воспроизводить экспериментальную модель для оценки эффективности биокомпозитов на основе </w:t>
      </w:r>
      <w:proofErr w:type="spellStart"/>
      <w:r w:rsidRPr="00215FFA">
        <w:rPr>
          <w:rFonts w:eastAsia="Calibri"/>
          <w:sz w:val="28"/>
          <w:szCs w:val="28"/>
          <w:lang w:eastAsia="en-US"/>
        </w:rPr>
        <w:t>наноцеллюлозы</w:t>
      </w:r>
      <w:proofErr w:type="spellEnd"/>
      <w:r w:rsidRPr="00215FFA">
        <w:rPr>
          <w:rFonts w:eastAsia="Calibri"/>
          <w:sz w:val="28"/>
          <w:szCs w:val="28"/>
          <w:lang w:eastAsia="en-US"/>
        </w:rPr>
        <w:t xml:space="preserve"> с контролем глубины и уровня заполнения дефекта.</w:t>
      </w:r>
    </w:p>
    <w:p w14:paraId="057DBFB9" w14:textId="77777777" w:rsidR="007F332B" w:rsidRPr="00215FFA" w:rsidRDefault="007F332B" w:rsidP="007F332B">
      <w:pPr>
        <w:pStyle w:val="ad"/>
        <w:numPr>
          <w:ilvl w:val="0"/>
          <w:numId w:val="6"/>
        </w:numPr>
        <w:tabs>
          <w:tab w:val="left" w:pos="1134"/>
        </w:tabs>
        <w:suppressAutoHyphens w:val="0"/>
        <w:spacing w:beforeAutospacing="0" w:after="0" w:afterAutospacing="0"/>
        <w:ind w:left="0" w:firstLine="708"/>
        <w:jc w:val="both"/>
        <w:rPr>
          <w:rFonts w:eastAsia="Calibri"/>
          <w:sz w:val="28"/>
          <w:szCs w:val="28"/>
          <w:lang w:eastAsia="en-US"/>
        </w:rPr>
      </w:pPr>
      <w:r w:rsidRPr="00215FFA">
        <w:rPr>
          <w:rFonts w:eastAsia="Calibri"/>
          <w:sz w:val="28"/>
          <w:szCs w:val="28"/>
          <w:lang w:eastAsia="en-US"/>
        </w:rPr>
        <w:t xml:space="preserve">Применение биокомпозита на основе </w:t>
      </w:r>
      <w:proofErr w:type="spellStart"/>
      <w:r w:rsidRPr="00215FFA">
        <w:rPr>
          <w:rFonts w:eastAsia="Calibri"/>
          <w:sz w:val="28"/>
          <w:szCs w:val="28"/>
          <w:lang w:eastAsia="en-US"/>
        </w:rPr>
        <w:t>наноцеллюлозы</w:t>
      </w:r>
      <w:proofErr w:type="spellEnd"/>
      <w:r w:rsidRPr="00215FFA">
        <w:rPr>
          <w:rFonts w:eastAsia="Calibri"/>
          <w:sz w:val="28"/>
          <w:szCs w:val="28"/>
          <w:lang w:eastAsia="en-US"/>
        </w:rPr>
        <w:t xml:space="preserve">, с дигидратом </w:t>
      </w:r>
      <w:proofErr w:type="spellStart"/>
      <w:r w:rsidRPr="00215FFA">
        <w:rPr>
          <w:rFonts w:eastAsia="Calibri"/>
          <w:sz w:val="28"/>
          <w:szCs w:val="28"/>
          <w:lang w:eastAsia="en-US"/>
        </w:rPr>
        <w:t>дикальцийфосфатом</w:t>
      </w:r>
      <w:proofErr w:type="spellEnd"/>
      <w:r w:rsidRPr="00215FFA">
        <w:rPr>
          <w:rFonts w:eastAsia="Calibri"/>
          <w:sz w:val="28"/>
          <w:szCs w:val="28"/>
          <w:lang w:eastAsia="en-US"/>
        </w:rPr>
        <w:t xml:space="preserve">, демонстрирует высокую биосовместимость и </w:t>
      </w:r>
      <w:r w:rsidRPr="00215FFA">
        <w:rPr>
          <w:rFonts w:eastAsia="Calibri"/>
          <w:sz w:val="28"/>
          <w:szCs w:val="28"/>
          <w:lang w:eastAsia="en-US"/>
        </w:rPr>
        <w:lastRenderedPageBreak/>
        <w:t>способствует активации репаративной регенерации костной ткани, превосходя по рентгенологическим и морфологическим показателям группу с аутогенным кровяным сгустком.</w:t>
      </w:r>
    </w:p>
    <w:p w14:paraId="1437C2F9" w14:textId="77777777" w:rsidR="000F15A5" w:rsidRPr="000F15A5" w:rsidRDefault="000F15A5" w:rsidP="000F15A5">
      <w:pPr>
        <w:pStyle w:val="ad"/>
        <w:numPr>
          <w:ilvl w:val="0"/>
          <w:numId w:val="6"/>
        </w:numPr>
        <w:tabs>
          <w:tab w:val="left" w:pos="1134"/>
        </w:tabs>
        <w:suppressAutoHyphens w:val="0"/>
        <w:spacing w:beforeAutospacing="0" w:after="0" w:afterAutospacing="0"/>
        <w:ind w:left="0" w:firstLine="708"/>
        <w:jc w:val="both"/>
        <w:rPr>
          <w:rFonts w:eastAsia="Calibri"/>
          <w:sz w:val="28"/>
          <w:szCs w:val="28"/>
          <w:lang w:eastAsia="en-US"/>
        </w:rPr>
      </w:pPr>
      <w:r w:rsidRPr="000F15A5">
        <w:rPr>
          <w:rFonts w:eastAsia="Calibri"/>
          <w:sz w:val="28"/>
          <w:szCs w:val="28"/>
          <w:lang w:eastAsia="en-US"/>
        </w:rPr>
        <w:t xml:space="preserve">Различные варианты глубины трансплантации биокомпозита (кортикальный и интрамедуллярный уровни) определяют интенсивность </w:t>
      </w:r>
      <w:proofErr w:type="spellStart"/>
      <w:r w:rsidRPr="000F15A5">
        <w:rPr>
          <w:rFonts w:eastAsia="Calibri"/>
          <w:sz w:val="28"/>
          <w:szCs w:val="28"/>
          <w:lang w:eastAsia="en-US"/>
        </w:rPr>
        <w:t>остеоинтеграции</w:t>
      </w:r>
      <w:proofErr w:type="spellEnd"/>
      <w:r w:rsidRPr="000F15A5">
        <w:rPr>
          <w:rFonts w:eastAsia="Calibri"/>
          <w:sz w:val="28"/>
          <w:szCs w:val="28"/>
          <w:lang w:eastAsia="en-US"/>
        </w:rPr>
        <w:t xml:space="preserve">, неоангиогенеза и скорость </w:t>
      </w:r>
      <w:proofErr w:type="spellStart"/>
      <w:r w:rsidRPr="000F15A5">
        <w:rPr>
          <w:rFonts w:eastAsia="Calibri"/>
          <w:sz w:val="28"/>
          <w:szCs w:val="28"/>
          <w:lang w:eastAsia="en-US"/>
        </w:rPr>
        <w:t>ремоделирования</w:t>
      </w:r>
      <w:proofErr w:type="spellEnd"/>
      <w:r w:rsidRPr="000F15A5">
        <w:rPr>
          <w:rFonts w:eastAsia="Calibri"/>
          <w:sz w:val="28"/>
          <w:szCs w:val="28"/>
          <w:lang w:eastAsia="en-US"/>
        </w:rPr>
        <w:t xml:space="preserve">: интрамедуллярное размещение способствует более раннему формированию костной ткани, а заполнение дефекта до уровня кортикальной пластинки обеспечивает более выраженный </w:t>
      </w:r>
      <w:proofErr w:type="spellStart"/>
      <w:r w:rsidRPr="000F15A5">
        <w:rPr>
          <w:rFonts w:eastAsia="Calibri"/>
          <w:sz w:val="28"/>
          <w:szCs w:val="28"/>
          <w:lang w:eastAsia="en-US"/>
        </w:rPr>
        <w:t>остеокондуктивный</w:t>
      </w:r>
      <w:proofErr w:type="spellEnd"/>
      <w:r w:rsidRPr="000F15A5">
        <w:rPr>
          <w:rFonts w:eastAsia="Calibri"/>
          <w:sz w:val="28"/>
          <w:szCs w:val="28"/>
          <w:lang w:eastAsia="en-US"/>
        </w:rPr>
        <w:t xml:space="preserve"> эффект и ускоряет восстановление кортикального слоя.</w:t>
      </w:r>
    </w:p>
    <w:p w14:paraId="21E0DDA6" w14:textId="77777777" w:rsidR="008D434A" w:rsidRPr="00D7464D" w:rsidRDefault="008D434A" w:rsidP="00B97368">
      <w:pPr>
        <w:pStyle w:val="ad"/>
        <w:spacing w:beforeAutospacing="0" w:after="0" w:afterAutospacing="0"/>
        <w:ind w:firstLine="708"/>
        <w:jc w:val="both"/>
        <w:rPr>
          <w:b/>
          <w:sz w:val="28"/>
          <w:szCs w:val="28"/>
        </w:rPr>
      </w:pPr>
    </w:p>
    <w:p w14:paraId="58C64885" w14:textId="77777777" w:rsidR="005168C1" w:rsidRDefault="005168C1" w:rsidP="00B97368">
      <w:pPr>
        <w:pStyle w:val="af0"/>
        <w:tabs>
          <w:tab w:val="left" w:pos="142"/>
          <w:tab w:val="left" w:pos="426"/>
          <w:tab w:val="left" w:pos="851"/>
        </w:tabs>
        <w:ind w:left="0" w:firstLine="708"/>
        <w:jc w:val="both"/>
        <w:rPr>
          <w:b/>
          <w:sz w:val="28"/>
          <w:szCs w:val="28"/>
        </w:rPr>
      </w:pPr>
    </w:p>
    <w:p w14:paraId="23DF23EC" w14:textId="77777777" w:rsidR="007F332B" w:rsidRPr="00215FFA" w:rsidRDefault="007F332B" w:rsidP="007F332B">
      <w:pPr>
        <w:pStyle w:val="af0"/>
        <w:tabs>
          <w:tab w:val="left" w:pos="142"/>
          <w:tab w:val="left" w:pos="426"/>
          <w:tab w:val="left" w:pos="851"/>
        </w:tabs>
        <w:ind w:left="0" w:firstLine="708"/>
        <w:jc w:val="both"/>
        <w:rPr>
          <w:color w:val="000000" w:themeColor="text1"/>
          <w:sz w:val="28"/>
          <w:szCs w:val="28"/>
        </w:rPr>
      </w:pPr>
      <w:r w:rsidRPr="00215FFA">
        <w:rPr>
          <w:color w:val="000000" w:themeColor="text1"/>
          <w:sz w:val="28"/>
          <w:szCs w:val="28"/>
        </w:rPr>
        <w:t xml:space="preserve">Проведённые в рамках диссертационной работы исследования значительно расширяют существующие представления о процессах регенерации костной ткани при использовании наноразмерных композитов. Впервые представлен биосовместимый и структурно стабильный биокомпозит на основе </w:t>
      </w:r>
      <w:proofErr w:type="spellStart"/>
      <w:r w:rsidRPr="00215FFA">
        <w:rPr>
          <w:color w:val="000000" w:themeColor="text1"/>
          <w:sz w:val="28"/>
          <w:szCs w:val="28"/>
        </w:rPr>
        <w:t>наноцеллюлозы</w:t>
      </w:r>
      <w:proofErr w:type="spellEnd"/>
      <w:r w:rsidRPr="00215FFA">
        <w:rPr>
          <w:color w:val="000000" w:themeColor="text1"/>
          <w:sz w:val="28"/>
          <w:szCs w:val="28"/>
        </w:rPr>
        <w:t xml:space="preserve"> с </w:t>
      </w:r>
      <w:proofErr w:type="spellStart"/>
      <w:r w:rsidRPr="00215FFA">
        <w:rPr>
          <w:color w:val="000000" w:themeColor="text1"/>
          <w:sz w:val="28"/>
          <w:szCs w:val="28"/>
        </w:rPr>
        <w:t>дикольцийфосфатом</w:t>
      </w:r>
      <w:proofErr w:type="spellEnd"/>
      <w:r w:rsidRPr="00215FFA">
        <w:rPr>
          <w:color w:val="000000" w:themeColor="text1"/>
          <w:sz w:val="28"/>
          <w:szCs w:val="28"/>
        </w:rPr>
        <w:t xml:space="preserve"> кальция, а также разработана и апробирована оригинальная методика его трансплантации в зону </w:t>
      </w:r>
      <w:proofErr w:type="spellStart"/>
      <w:r w:rsidRPr="00215FFA">
        <w:rPr>
          <w:color w:val="000000" w:themeColor="text1"/>
          <w:sz w:val="28"/>
          <w:szCs w:val="28"/>
        </w:rPr>
        <w:t>диафизарного</w:t>
      </w:r>
      <w:proofErr w:type="spellEnd"/>
      <w:r w:rsidRPr="00215FFA">
        <w:rPr>
          <w:color w:val="000000" w:themeColor="text1"/>
          <w:sz w:val="28"/>
          <w:szCs w:val="28"/>
        </w:rPr>
        <w:t xml:space="preserve"> костного дефекта.</w:t>
      </w:r>
    </w:p>
    <w:p w14:paraId="4271EC53" w14:textId="77777777" w:rsidR="007F332B" w:rsidRPr="00215FFA" w:rsidRDefault="007F332B" w:rsidP="007F332B">
      <w:pPr>
        <w:pStyle w:val="af0"/>
        <w:tabs>
          <w:tab w:val="left" w:pos="142"/>
          <w:tab w:val="left" w:pos="426"/>
          <w:tab w:val="left" w:pos="851"/>
        </w:tabs>
        <w:ind w:left="0" w:firstLine="708"/>
        <w:jc w:val="both"/>
        <w:rPr>
          <w:color w:val="000000" w:themeColor="text1"/>
          <w:sz w:val="28"/>
          <w:szCs w:val="28"/>
        </w:rPr>
      </w:pPr>
      <w:r w:rsidRPr="00215FFA">
        <w:rPr>
          <w:color w:val="000000" w:themeColor="text1"/>
          <w:sz w:val="28"/>
          <w:szCs w:val="28"/>
        </w:rPr>
        <w:t xml:space="preserve">Полученные экспериментальные и литературные данные подтверждают высокий </w:t>
      </w:r>
      <w:proofErr w:type="spellStart"/>
      <w:r w:rsidRPr="00215FFA">
        <w:rPr>
          <w:color w:val="000000" w:themeColor="text1"/>
          <w:sz w:val="28"/>
          <w:szCs w:val="28"/>
        </w:rPr>
        <w:t>остеокондуктивный</w:t>
      </w:r>
      <w:proofErr w:type="spellEnd"/>
      <w:r w:rsidRPr="00215FFA">
        <w:rPr>
          <w:color w:val="000000" w:themeColor="text1"/>
          <w:sz w:val="28"/>
          <w:szCs w:val="28"/>
        </w:rPr>
        <w:t xml:space="preserve"> потенциал исследуемого биоматериала, что открывает перспективы его использования не только для замещения дефектов костей различного генеза, но и в качестве платформы для локальной доставки лекарственных веществ. Это особенно актуально при лечении осложнённых форм остеомиелита, доброкачественных и злокачественных новообразований костей, а также специфических воспалительных поражений скелета.</w:t>
      </w:r>
    </w:p>
    <w:p w14:paraId="278412F5" w14:textId="77777777" w:rsidR="007F332B" w:rsidRPr="00215FFA" w:rsidRDefault="007F332B" w:rsidP="007F332B">
      <w:pPr>
        <w:pStyle w:val="af0"/>
        <w:tabs>
          <w:tab w:val="left" w:pos="142"/>
          <w:tab w:val="left" w:pos="426"/>
          <w:tab w:val="left" w:pos="851"/>
        </w:tabs>
        <w:ind w:left="0" w:firstLine="708"/>
        <w:jc w:val="both"/>
        <w:rPr>
          <w:color w:val="000000" w:themeColor="text1"/>
          <w:sz w:val="28"/>
          <w:szCs w:val="28"/>
        </w:rPr>
      </w:pPr>
      <w:r w:rsidRPr="00215FFA">
        <w:rPr>
          <w:color w:val="000000" w:themeColor="text1"/>
          <w:sz w:val="28"/>
          <w:szCs w:val="28"/>
        </w:rPr>
        <w:t xml:space="preserve">Комплекс исследованных свойств таких как механическая стабильность, биосовместимость, способность к </w:t>
      </w:r>
      <w:proofErr w:type="spellStart"/>
      <w:r w:rsidRPr="00215FFA">
        <w:rPr>
          <w:color w:val="000000" w:themeColor="text1"/>
          <w:sz w:val="28"/>
          <w:szCs w:val="28"/>
        </w:rPr>
        <w:t>ремоделированию</w:t>
      </w:r>
      <w:proofErr w:type="spellEnd"/>
      <w:r w:rsidRPr="00215FFA">
        <w:rPr>
          <w:color w:val="000000" w:themeColor="text1"/>
          <w:sz w:val="28"/>
          <w:szCs w:val="28"/>
        </w:rPr>
        <w:t xml:space="preserve"> и стимуляции ангиогенеза делает биокомпозит на основе </w:t>
      </w:r>
      <w:proofErr w:type="spellStart"/>
      <w:r w:rsidRPr="00215FFA">
        <w:rPr>
          <w:color w:val="000000" w:themeColor="text1"/>
          <w:sz w:val="28"/>
          <w:szCs w:val="28"/>
        </w:rPr>
        <w:t>наноцеллюлозы</w:t>
      </w:r>
      <w:proofErr w:type="spellEnd"/>
      <w:r w:rsidRPr="00215FFA">
        <w:rPr>
          <w:color w:val="000000" w:themeColor="text1"/>
          <w:sz w:val="28"/>
          <w:szCs w:val="28"/>
        </w:rPr>
        <w:t xml:space="preserve"> перспективной основой для создания нового класса биологически активных </w:t>
      </w:r>
      <w:proofErr w:type="spellStart"/>
      <w:r w:rsidRPr="00215FFA">
        <w:rPr>
          <w:color w:val="000000" w:themeColor="text1"/>
          <w:sz w:val="28"/>
          <w:szCs w:val="28"/>
        </w:rPr>
        <w:t>остеопластических</w:t>
      </w:r>
      <w:proofErr w:type="spellEnd"/>
      <w:r w:rsidRPr="00215FFA">
        <w:rPr>
          <w:color w:val="000000" w:themeColor="text1"/>
          <w:sz w:val="28"/>
          <w:szCs w:val="28"/>
        </w:rPr>
        <w:t xml:space="preserve"> имплантатов с возможностью направленного терапевтического действия.</w:t>
      </w:r>
    </w:p>
    <w:p w14:paraId="10D7FC93" w14:textId="77777777" w:rsidR="007F332B" w:rsidRPr="00215FFA" w:rsidRDefault="007F332B" w:rsidP="007F332B">
      <w:pPr>
        <w:pStyle w:val="af0"/>
        <w:tabs>
          <w:tab w:val="left" w:pos="142"/>
          <w:tab w:val="left" w:pos="426"/>
          <w:tab w:val="left" w:pos="851"/>
        </w:tabs>
        <w:ind w:left="0" w:firstLine="708"/>
        <w:jc w:val="both"/>
        <w:rPr>
          <w:color w:val="000000" w:themeColor="text1"/>
          <w:sz w:val="28"/>
          <w:szCs w:val="28"/>
        </w:rPr>
      </w:pPr>
      <w:r w:rsidRPr="00215FFA">
        <w:rPr>
          <w:color w:val="000000" w:themeColor="text1"/>
          <w:sz w:val="28"/>
          <w:szCs w:val="28"/>
        </w:rPr>
        <w:t xml:space="preserve">Внедрение биоматериалов на основе </w:t>
      </w:r>
      <w:proofErr w:type="spellStart"/>
      <w:r w:rsidRPr="00215FFA">
        <w:rPr>
          <w:color w:val="000000" w:themeColor="text1"/>
          <w:sz w:val="28"/>
          <w:szCs w:val="28"/>
        </w:rPr>
        <w:t>наноцеллюлозы</w:t>
      </w:r>
      <w:proofErr w:type="spellEnd"/>
      <w:r w:rsidRPr="00215FFA">
        <w:rPr>
          <w:color w:val="000000" w:themeColor="text1"/>
          <w:sz w:val="28"/>
          <w:szCs w:val="28"/>
        </w:rPr>
        <w:t xml:space="preserve"> в клиническую практику способствует снижению зависимости от дорогостоящих импортных </w:t>
      </w:r>
      <w:proofErr w:type="spellStart"/>
      <w:r w:rsidRPr="00215FFA">
        <w:rPr>
          <w:color w:val="000000" w:themeColor="text1"/>
          <w:sz w:val="28"/>
          <w:szCs w:val="28"/>
        </w:rPr>
        <w:t>остеопластических</w:t>
      </w:r>
      <w:proofErr w:type="spellEnd"/>
      <w:r w:rsidRPr="00215FFA">
        <w:rPr>
          <w:color w:val="000000" w:themeColor="text1"/>
          <w:sz w:val="28"/>
          <w:szCs w:val="28"/>
        </w:rPr>
        <w:t xml:space="preserve"> трансплантатов и акцентирует внимание на приоритетности использования наноматериалов. Развитие технологий масштабируемого синтеза на базе собственного сырья открывает реальные перспективы формирования локальной линии биосовместимых имплантатов для костной пластики в Республике Казахстан.</w:t>
      </w:r>
    </w:p>
    <w:p w14:paraId="49015663" w14:textId="77777777" w:rsidR="007F332B" w:rsidRPr="00215FFA" w:rsidRDefault="007F332B" w:rsidP="007F332B">
      <w:pPr>
        <w:pStyle w:val="af0"/>
        <w:tabs>
          <w:tab w:val="left" w:pos="142"/>
          <w:tab w:val="left" w:pos="426"/>
          <w:tab w:val="left" w:pos="851"/>
        </w:tabs>
        <w:ind w:left="0" w:firstLine="708"/>
        <w:jc w:val="both"/>
        <w:rPr>
          <w:color w:val="000000" w:themeColor="text1"/>
          <w:sz w:val="28"/>
          <w:szCs w:val="28"/>
        </w:rPr>
      </w:pPr>
      <w:r w:rsidRPr="00215FFA">
        <w:rPr>
          <w:color w:val="000000" w:themeColor="text1"/>
          <w:sz w:val="28"/>
          <w:szCs w:val="28"/>
        </w:rPr>
        <w:t xml:space="preserve">Таким образом, полученные результаты обладают высокой прикладной ценностью для травматологии, ортопедии, онкологии, челюстно-лицевой хирургии и регенеративной медицины, а дальнейшее изучение взаимодействия </w:t>
      </w:r>
      <w:proofErr w:type="spellStart"/>
      <w:r w:rsidRPr="00215FFA">
        <w:rPr>
          <w:color w:val="000000" w:themeColor="text1"/>
          <w:sz w:val="28"/>
          <w:szCs w:val="28"/>
        </w:rPr>
        <w:t>наноцеллюлозных</w:t>
      </w:r>
      <w:proofErr w:type="spellEnd"/>
      <w:r w:rsidRPr="00215FFA">
        <w:rPr>
          <w:color w:val="000000" w:themeColor="text1"/>
          <w:sz w:val="28"/>
          <w:szCs w:val="28"/>
        </w:rPr>
        <w:t xml:space="preserve"> композитов с другими биоактивными веществами открывает перспективы для новых направлений в тканевой инженерии.</w:t>
      </w:r>
    </w:p>
    <w:p w14:paraId="535BFCA4" w14:textId="77777777" w:rsidR="007F332B" w:rsidRPr="00215FFA" w:rsidRDefault="007F332B" w:rsidP="007F332B">
      <w:pPr>
        <w:pStyle w:val="af0"/>
        <w:tabs>
          <w:tab w:val="left" w:pos="142"/>
          <w:tab w:val="left" w:pos="426"/>
          <w:tab w:val="left" w:pos="851"/>
        </w:tabs>
        <w:ind w:left="0" w:firstLine="708"/>
        <w:jc w:val="both"/>
        <w:rPr>
          <w:sz w:val="28"/>
          <w:szCs w:val="28"/>
        </w:rPr>
      </w:pPr>
      <w:r w:rsidRPr="00215FFA">
        <w:rPr>
          <w:b/>
          <w:sz w:val="28"/>
          <w:szCs w:val="28"/>
        </w:rPr>
        <w:lastRenderedPageBreak/>
        <w:t>Связь диссертации с другими научно-исследовательскими работами</w:t>
      </w:r>
      <w:r w:rsidRPr="00215FFA">
        <w:rPr>
          <w:sz w:val="28"/>
          <w:szCs w:val="28"/>
        </w:rPr>
        <w:t xml:space="preserve"> </w:t>
      </w:r>
    </w:p>
    <w:p w14:paraId="0AF7EFE8" w14:textId="77777777" w:rsidR="007F332B" w:rsidRPr="00215FFA" w:rsidRDefault="007F332B" w:rsidP="007F332B">
      <w:pPr>
        <w:pStyle w:val="af0"/>
        <w:tabs>
          <w:tab w:val="left" w:pos="142"/>
          <w:tab w:val="left" w:pos="426"/>
          <w:tab w:val="left" w:pos="851"/>
        </w:tabs>
        <w:ind w:left="0" w:firstLine="708"/>
        <w:jc w:val="both"/>
        <w:rPr>
          <w:sz w:val="28"/>
          <w:szCs w:val="28"/>
        </w:rPr>
      </w:pPr>
      <w:r w:rsidRPr="00215FFA">
        <w:rPr>
          <w:color w:val="000000" w:themeColor="text1"/>
          <w:sz w:val="28"/>
          <w:szCs w:val="28"/>
        </w:rPr>
        <w:t xml:space="preserve">Данное исследование выполнено и профинансировано в рамках грантовой работы полученной от </w:t>
      </w:r>
      <w:proofErr w:type="spellStart"/>
      <w:r w:rsidRPr="00215FFA">
        <w:rPr>
          <w:color w:val="000000" w:themeColor="text1"/>
          <w:sz w:val="28"/>
          <w:szCs w:val="28"/>
        </w:rPr>
        <w:t>Комитетоа</w:t>
      </w:r>
      <w:proofErr w:type="spellEnd"/>
      <w:r w:rsidRPr="00215FFA">
        <w:rPr>
          <w:color w:val="000000" w:themeColor="text1"/>
          <w:sz w:val="28"/>
          <w:szCs w:val="28"/>
        </w:rPr>
        <w:t xml:space="preserve"> науки Министерства образования и науки Республики Казахстан, </w:t>
      </w:r>
      <w:r w:rsidRPr="00215FFA">
        <w:rPr>
          <w:sz w:val="28"/>
          <w:szCs w:val="28"/>
        </w:rPr>
        <w:t xml:space="preserve">«Исследование взаимодействия биокомпозита на основе </w:t>
      </w:r>
      <w:proofErr w:type="spellStart"/>
      <w:r w:rsidRPr="00215FFA">
        <w:rPr>
          <w:sz w:val="28"/>
          <w:szCs w:val="28"/>
        </w:rPr>
        <w:t>наноцеллюлозы</w:t>
      </w:r>
      <w:proofErr w:type="spellEnd"/>
      <w:r w:rsidRPr="00215FFA">
        <w:rPr>
          <w:sz w:val="28"/>
          <w:szCs w:val="28"/>
        </w:rPr>
        <w:t xml:space="preserve"> в модели костного дефекта трубчатой кости в эксперименте </w:t>
      </w:r>
      <w:proofErr w:type="spellStart"/>
      <w:r w:rsidRPr="00215FFA">
        <w:rPr>
          <w:sz w:val="28"/>
          <w:szCs w:val="28"/>
        </w:rPr>
        <w:t>in</w:t>
      </w:r>
      <w:proofErr w:type="spellEnd"/>
      <w:r w:rsidRPr="00215FFA">
        <w:rPr>
          <w:sz w:val="28"/>
          <w:szCs w:val="28"/>
        </w:rPr>
        <w:t xml:space="preserve"> </w:t>
      </w:r>
      <w:proofErr w:type="spellStart"/>
      <w:r w:rsidRPr="00215FFA">
        <w:rPr>
          <w:sz w:val="28"/>
          <w:szCs w:val="28"/>
        </w:rPr>
        <w:t>vivo</w:t>
      </w:r>
      <w:proofErr w:type="spellEnd"/>
      <w:r w:rsidRPr="00215FFA">
        <w:rPr>
          <w:sz w:val="28"/>
          <w:szCs w:val="28"/>
        </w:rPr>
        <w:t xml:space="preserve">». (грант № AR 19678427). Руководитель проекта: к.м.н., профессор кафедры биомедицины Ахметова Сауле </w:t>
      </w:r>
      <w:proofErr w:type="spellStart"/>
      <w:r w:rsidRPr="00215FFA">
        <w:rPr>
          <w:sz w:val="28"/>
          <w:szCs w:val="28"/>
        </w:rPr>
        <w:t>Балтабаевна</w:t>
      </w:r>
      <w:proofErr w:type="spellEnd"/>
      <w:r w:rsidRPr="00215FFA">
        <w:rPr>
          <w:sz w:val="28"/>
          <w:szCs w:val="28"/>
        </w:rPr>
        <w:t>. Данный проект реализован в 2023-2025 гг.</w:t>
      </w:r>
    </w:p>
    <w:p w14:paraId="329888B5" w14:textId="77777777" w:rsidR="008D434A" w:rsidRDefault="008D434A" w:rsidP="00B97368">
      <w:pPr>
        <w:pStyle w:val="af0"/>
        <w:tabs>
          <w:tab w:val="left" w:pos="142"/>
          <w:tab w:val="left" w:pos="426"/>
          <w:tab w:val="left" w:pos="851"/>
        </w:tabs>
        <w:ind w:left="0" w:firstLine="708"/>
        <w:jc w:val="both"/>
        <w:rPr>
          <w:sz w:val="28"/>
          <w:szCs w:val="28"/>
        </w:rPr>
      </w:pPr>
    </w:p>
    <w:p w14:paraId="2F495CF3" w14:textId="77777777" w:rsidR="007F332B" w:rsidRPr="00D7464D" w:rsidRDefault="007F332B" w:rsidP="00B97368">
      <w:pPr>
        <w:pStyle w:val="af0"/>
        <w:tabs>
          <w:tab w:val="left" w:pos="142"/>
          <w:tab w:val="left" w:pos="426"/>
          <w:tab w:val="left" w:pos="851"/>
        </w:tabs>
        <w:ind w:left="0" w:firstLine="708"/>
        <w:jc w:val="both"/>
        <w:rPr>
          <w:sz w:val="28"/>
          <w:szCs w:val="28"/>
        </w:rPr>
      </w:pPr>
    </w:p>
    <w:p w14:paraId="20C160EC" w14:textId="77777777" w:rsidR="008D434A" w:rsidRPr="00D7464D" w:rsidRDefault="008D434A" w:rsidP="00B97368">
      <w:pPr>
        <w:pStyle w:val="af0"/>
        <w:tabs>
          <w:tab w:val="left" w:pos="142"/>
          <w:tab w:val="left" w:pos="426"/>
          <w:tab w:val="left" w:pos="851"/>
        </w:tabs>
        <w:ind w:left="0" w:firstLine="708"/>
        <w:jc w:val="both"/>
        <w:rPr>
          <w:b/>
          <w:sz w:val="28"/>
          <w:szCs w:val="28"/>
        </w:rPr>
      </w:pPr>
      <w:r w:rsidRPr="00D7464D">
        <w:rPr>
          <w:b/>
          <w:sz w:val="28"/>
          <w:szCs w:val="28"/>
        </w:rPr>
        <w:t xml:space="preserve">Личный вклад автора </w:t>
      </w:r>
    </w:p>
    <w:p w14:paraId="35AFF70E" w14:textId="77777777" w:rsidR="008D434A" w:rsidRPr="00D7464D" w:rsidRDefault="008D434A" w:rsidP="00B97368">
      <w:pPr>
        <w:pStyle w:val="af0"/>
        <w:tabs>
          <w:tab w:val="left" w:pos="142"/>
          <w:tab w:val="left" w:pos="426"/>
          <w:tab w:val="left" w:pos="851"/>
        </w:tabs>
        <w:ind w:left="0" w:firstLine="708"/>
        <w:jc w:val="both"/>
        <w:rPr>
          <w:color w:val="000000" w:themeColor="text1"/>
          <w:sz w:val="28"/>
          <w:szCs w:val="28"/>
        </w:rPr>
      </w:pPr>
      <w:r w:rsidRPr="00D7464D">
        <w:rPr>
          <w:color w:val="000000" w:themeColor="text1"/>
          <w:sz w:val="28"/>
          <w:szCs w:val="28"/>
        </w:rPr>
        <w:t xml:space="preserve">Диссертантом совместно с научными консультантами и научным коллективом кафедры хирургических болезней НАО «Карагандинский медицинский университет» проведены экспериментальные исследования на 72 лабораторных животных. В рамках работы была реализована воспроизводимая модель </w:t>
      </w:r>
      <w:proofErr w:type="spellStart"/>
      <w:r w:rsidRPr="00D7464D">
        <w:rPr>
          <w:color w:val="000000" w:themeColor="text1"/>
          <w:sz w:val="28"/>
          <w:szCs w:val="28"/>
        </w:rPr>
        <w:t>диафизарного</w:t>
      </w:r>
      <w:proofErr w:type="spellEnd"/>
      <w:r w:rsidRPr="00D7464D">
        <w:rPr>
          <w:color w:val="000000" w:themeColor="text1"/>
          <w:sz w:val="28"/>
          <w:szCs w:val="28"/>
        </w:rPr>
        <w:t xml:space="preserve"> костного дефекта бедренной кости у крыс, с последующим заполнением дефекта биокомпозитом на основе бактериальной </w:t>
      </w:r>
      <w:proofErr w:type="spellStart"/>
      <w:r w:rsidRPr="00D7464D">
        <w:rPr>
          <w:color w:val="000000" w:themeColor="text1"/>
          <w:sz w:val="28"/>
          <w:szCs w:val="28"/>
        </w:rPr>
        <w:t>наноцеллюлозы</w:t>
      </w:r>
      <w:proofErr w:type="spellEnd"/>
      <w:r w:rsidRPr="00D7464D">
        <w:rPr>
          <w:color w:val="000000" w:themeColor="text1"/>
          <w:sz w:val="28"/>
          <w:szCs w:val="28"/>
        </w:rPr>
        <w:t>, модифицированной фосфатом кальция.</w:t>
      </w:r>
    </w:p>
    <w:p w14:paraId="3AA5AC34" w14:textId="77777777" w:rsidR="008D434A" w:rsidRPr="00D7464D" w:rsidRDefault="008D434A" w:rsidP="00B97368">
      <w:pPr>
        <w:pStyle w:val="af0"/>
        <w:tabs>
          <w:tab w:val="left" w:pos="142"/>
          <w:tab w:val="left" w:pos="426"/>
          <w:tab w:val="left" w:pos="851"/>
        </w:tabs>
        <w:ind w:left="0" w:firstLine="708"/>
        <w:jc w:val="both"/>
        <w:rPr>
          <w:color w:val="000000" w:themeColor="text1"/>
          <w:sz w:val="28"/>
          <w:szCs w:val="28"/>
        </w:rPr>
      </w:pPr>
      <w:r w:rsidRPr="00D7464D">
        <w:rPr>
          <w:color w:val="000000" w:themeColor="text1"/>
          <w:sz w:val="28"/>
          <w:szCs w:val="28"/>
        </w:rPr>
        <w:t xml:space="preserve">Эксперимент включал комплексную оценку состояния костной ткани на различных сроках (14, 30, 60 суток), с применением рентгенологических, гистологических и </w:t>
      </w:r>
      <w:proofErr w:type="spellStart"/>
      <w:r w:rsidRPr="00D7464D">
        <w:rPr>
          <w:color w:val="000000" w:themeColor="text1"/>
          <w:sz w:val="28"/>
          <w:szCs w:val="28"/>
        </w:rPr>
        <w:t>гистоморфометрических</w:t>
      </w:r>
      <w:proofErr w:type="spellEnd"/>
      <w:r w:rsidRPr="00D7464D">
        <w:rPr>
          <w:color w:val="000000" w:themeColor="text1"/>
          <w:sz w:val="28"/>
          <w:szCs w:val="28"/>
        </w:rPr>
        <w:t xml:space="preserve"> методов исследования. Все этапы хирургических вмешательств, включая моделирование дефекта, трансплантацию материала и забор биологических образцов, выполнены лично диссертантом в составе научной группы. Выведение животных из эксперимента осуществлялось в соответствии с этическими нормами.</w:t>
      </w:r>
    </w:p>
    <w:p w14:paraId="00CC11C0" w14:textId="77777777" w:rsidR="008D434A" w:rsidRPr="00D7464D" w:rsidRDefault="008D434A" w:rsidP="00B97368">
      <w:pPr>
        <w:pStyle w:val="af0"/>
        <w:tabs>
          <w:tab w:val="left" w:pos="142"/>
          <w:tab w:val="left" w:pos="426"/>
          <w:tab w:val="left" w:pos="851"/>
        </w:tabs>
        <w:ind w:left="0" w:firstLine="708"/>
        <w:jc w:val="both"/>
        <w:rPr>
          <w:color w:val="000000" w:themeColor="text1"/>
          <w:sz w:val="28"/>
          <w:szCs w:val="28"/>
        </w:rPr>
      </w:pPr>
      <w:r w:rsidRPr="00D7464D">
        <w:rPr>
          <w:color w:val="000000" w:themeColor="text1"/>
          <w:sz w:val="28"/>
          <w:szCs w:val="28"/>
        </w:rPr>
        <w:tab/>
        <w:t>Лично автором был проведён патентный поиск по теме исследования, выполнен обзор современной научной литературы, подготовлены научные статьи, а также организована корреспонденция с редакциями отечественных и зарубежных научных журналов для представления результатов исследования.</w:t>
      </w:r>
    </w:p>
    <w:p w14:paraId="2FD19179" w14:textId="77777777" w:rsidR="008D434A" w:rsidRPr="00D7464D" w:rsidRDefault="008D434A" w:rsidP="00B97368">
      <w:pPr>
        <w:pStyle w:val="af0"/>
        <w:tabs>
          <w:tab w:val="left" w:pos="142"/>
          <w:tab w:val="left" w:pos="426"/>
          <w:tab w:val="left" w:pos="851"/>
        </w:tabs>
        <w:ind w:left="0" w:firstLine="708"/>
        <w:jc w:val="both"/>
        <w:rPr>
          <w:sz w:val="28"/>
          <w:szCs w:val="28"/>
        </w:rPr>
      </w:pPr>
      <w:r w:rsidRPr="00D7464D">
        <w:rPr>
          <w:color w:val="000000" w:themeColor="text1"/>
          <w:sz w:val="28"/>
          <w:szCs w:val="28"/>
        </w:rPr>
        <w:t xml:space="preserve">Полученные экспериментальные данные были систематизированы, статистически проанализированы докторантом и оформлены в виде диссертационной работы. Основные положения исследования были представлены лично автором на 25-м юбилейном конгрессе EFORT (25th EFORT </w:t>
      </w:r>
      <w:proofErr w:type="spellStart"/>
      <w:r w:rsidRPr="00D7464D">
        <w:rPr>
          <w:color w:val="000000" w:themeColor="text1"/>
          <w:sz w:val="28"/>
          <w:szCs w:val="28"/>
        </w:rPr>
        <w:t>Annual</w:t>
      </w:r>
      <w:proofErr w:type="spellEnd"/>
      <w:r w:rsidRPr="00D7464D">
        <w:rPr>
          <w:color w:val="000000" w:themeColor="text1"/>
          <w:sz w:val="28"/>
          <w:szCs w:val="28"/>
        </w:rPr>
        <w:t xml:space="preserve"> </w:t>
      </w:r>
      <w:proofErr w:type="spellStart"/>
      <w:r w:rsidRPr="00D7464D">
        <w:rPr>
          <w:color w:val="000000" w:themeColor="text1"/>
          <w:sz w:val="28"/>
          <w:szCs w:val="28"/>
        </w:rPr>
        <w:t>Congress</w:t>
      </w:r>
      <w:proofErr w:type="spellEnd"/>
      <w:r w:rsidRPr="00D7464D">
        <w:rPr>
          <w:color w:val="000000" w:themeColor="text1"/>
          <w:sz w:val="28"/>
          <w:szCs w:val="28"/>
        </w:rPr>
        <w:t xml:space="preserve">), состоявшемся в Гамбурге (Германия) 22–24 мая 2024 года. </w:t>
      </w:r>
      <w:proofErr w:type="spellStart"/>
      <w:r w:rsidRPr="00D7464D">
        <w:rPr>
          <w:color w:val="000000" w:themeColor="text1"/>
          <w:sz w:val="28"/>
          <w:szCs w:val="28"/>
        </w:rPr>
        <w:t>Постерная</w:t>
      </w:r>
      <w:proofErr w:type="spellEnd"/>
      <w:r w:rsidRPr="00D7464D">
        <w:rPr>
          <w:color w:val="000000" w:themeColor="text1"/>
          <w:sz w:val="28"/>
          <w:szCs w:val="28"/>
        </w:rPr>
        <w:t xml:space="preserve"> работа "</w:t>
      </w:r>
      <w:proofErr w:type="spellStart"/>
      <w:r w:rsidRPr="00D7464D">
        <w:rPr>
          <w:color w:val="000000" w:themeColor="text1"/>
          <w:sz w:val="28"/>
          <w:szCs w:val="28"/>
        </w:rPr>
        <w:t>Histological</w:t>
      </w:r>
      <w:proofErr w:type="spellEnd"/>
      <w:r w:rsidRPr="00D7464D">
        <w:rPr>
          <w:color w:val="000000" w:themeColor="text1"/>
          <w:sz w:val="28"/>
          <w:szCs w:val="28"/>
        </w:rPr>
        <w:t xml:space="preserve"> Assessment </w:t>
      </w:r>
      <w:proofErr w:type="spellStart"/>
      <w:r w:rsidRPr="00D7464D">
        <w:rPr>
          <w:color w:val="000000" w:themeColor="text1"/>
          <w:sz w:val="28"/>
          <w:szCs w:val="28"/>
        </w:rPr>
        <w:t>of</w:t>
      </w:r>
      <w:proofErr w:type="spellEnd"/>
      <w:r w:rsidRPr="00D7464D">
        <w:rPr>
          <w:color w:val="000000" w:themeColor="text1"/>
          <w:sz w:val="28"/>
          <w:szCs w:val="28"/>
        </w:rPr>
        <w:t xml:space="preserve"> </w:t>
      </w:r>
      <w:proofErr w:type="spellStart"/>
      <w:r w:rsidRPr="00D7464D">
        <w:rPr>
          <w:color w:val="000000" w:themeColor="text1"/>
          <w:sz w:val="28"/>
          <w:szCs w:val="28"/>
        </w:rPr>
        <w:t>Biocomposite</w:t>
      </w:r>
      <w:proofErr w:type="spellEnd"/>
      <w:r w:rsidRPr="00D7464D">
        <w:rPr>
          <w:color w:val="000000" w:themeColor="text1"/>
          <w:sz w:val="28"/>
          <w:szCs w:val="28"/>
        </w:rPr>
        <w:t xml:space="preserve"> </w:t>
      </w:r>
      <w:proofErr w:type="spellStart"/>
      <w:r w:rsidRPr="00D7464D">
        <w:rPr>
          <w:color w:val="000000" w:themeColor="text1"/>
          <w:sz w:val="28"/>
          <w:szCs w:val="28"/>
        </w:rPr>
        <w:t>in</w:t>
      </w:r>
      <w:proofErr w:type="spellEnd"/>
      <w:r w:rsidRPr="00D7464D">
        <w:rPr>
          <w:color w:val="000000" w:themeColor="text1"/>
          <w:sz w:val="28"/>
          <w:szCs w:val="28"/>
        </w:rPr>
        <w:t xml:space="preserve"> </w:t>
      </w:r>
      <w:proofErr w:type="spellStart"/>
      <w:r w:rsidRPr="00D7464D">
        <w:rPr>
          <w:color w:val="000000" w:themeColor="text1"/>
          <w:sz w:val="28"/>
          <w:szCs w:val="28"/>
        </w:rPr>
        <w:t>Bone</w:t>
      </w:r>
      <w:proofErr w:type="spellEnd"/>
      <w:r w:rsidRPr="00D7464D">
        <w:rPr>
          <w:color w:val="000000" w:themeColor="text1"/>
          <w:sz w:val="28"/>
          <w:szCs w:val="28"/>
        </w:rPr>
        <w:t xml:space="preserve"> </w:t>
      </w:r>
      <w:proofErr w:type="spellStart"/>
      <w:r w:rsidRPr="00D7464D">
        <w:rPr>
          <w:color w:val="000000" w:themeColor="text1"/>
          <w:sz w:val="28"/>
          <w:szCs w:val="28"/>
        </w:rPr>
        <w:t>Tissue</w:t>
      </w:r>
      <w:proofErr w:type="spellEnd"/>
      <w:r w:rsidRPr="00D7464D">
        <w:rPr>
          <w:color w:val="000000" w:themeColor="text1"/>
          <w:sz w:val="28"/>
          <w:szCs w:val="28"/>
        </w:rPr>
        <w:t xml:space="preserve"> Based </w:t>
      </w:r>
      <w:proofErr w:type="spellStart"/>
      <w:r w:rsidRPr="00D7464D">
        <w:rPr>
          <w:color w:val="000000" w:themeColor="text1"/>
          <w:sz w:val="28"/>
          <w:szCs w:val="28"/>
        </w:rPr>
        <w:t>on</w:t>
      </w:r>
      <w:proofErr w:type="spellEnd"/>
      <w:r w:rsidRPr="00D7464D">
        <w:rPr>
          <w:color w:val="000000" w:themeColor="text1"/>
          <w:sz w:val="28"/>
          <w:szCs w:val="28"/>
        </w:rPr>
        <w:t xml:space="preserve"> </w:t>
      </w:r>
      <w:proofErr w:type="spellStart"/>
      <w:r w:rsidRPr="00D7464D">
        <w:rPr>
          <w:color w:val="000000" w:themeColor="text1"/>
          <w:sz w:val="28"/>
          <w:szCs w:val="28"/>
        </w:rPr>
        <w:t>Nanocellulose</w:t>
      </w:r>
      <w:proofErr w:type="spellEnd"/>
      <w:r w:rsidRPr="00D7464D">
        <w:rPr>
          <w:color w:val="000000" w:themeColor="text1"/>
          <w:sz w:val="28"/>
          <w:szCs w:val="28"/>
        </w:rPr>
        <w:t xml:space="preserve"> In </w:t>
      </w:r>
      <w:proofErr w:type="spellStart"/>
      <w:r w:rsidRPr="00D7464D">
        <w:rPr>
          <w:color w:val="000000" w:themeColor="text1"/>
          <w:sz w:val="28"/>
          <w:szCs w:val="28"/>
        </w:rPr>
        <w:t>Vivo</w:t>
      </w:r>
      <w:proofErr w:type="spellEnd"/>
      <w:r w:rsidRPr="00D7464D">
        <w:rPr>
          <w:color w:val="000000" w:themeColor="text1"/>
          <w:sz w:val="28"/>
          <w:szCs w:val="28"/>
        </w:rPr>
        <w:t>" была удостоена специальной награды “</w:t>
      </w:r>
      <w:r w:rsidRPr="00D7464D">
        <w:rPr>
          <w:color w:val="000000" w:themeColor="text1"/>
          <w:sz w:val="28"/>
          <w:szCs w:val="28"/>
          <w:lang w:val="en-US"/>
        </w:rPr>
        <w:t>Awarded</w:t>
      </w:r>
      <w:r w:rsidRPr="00D7464D">
        <w:rPr>
          <w:color w:val="000000" w:themeColor="text1"/>
          <w:sz w:val="28"/>
          <w:szCs w:val="28"/>
        </w:rPr>
        <w:t xml:space="preserve"> </w:t>
      </w:r>
      <w:proofErr w:type="spellStart"/>
      <w:r w:rsidRPr="00D7464D">
        <w:rPr>
          <w:color w:val="000000" w:themeColor="text1"/>
          <w:sz w:val="28"/>
          <w:szCs w:val="28"/>
        </w:rPr>
        <w:t>Poster</w:t>
      </w:r>
      <w:proofErr w:type="spellEnd"/>
      <w:r w:rsidRPr="00D7464D">
        <w:rPr>
          <w:color w:val="000000" w:themeColor="text1"/>
          <w:sz w:val="28"/>
          <w:szCs w:val="28"/>
        </w:rPr>
        <w:t>” и сертификата отличия, как лучшая стендовая презентация в соответствующей научной секции.</w:t>
      </w:r>
    </w:p>
    <w:p w14:paraId="7CA1D851" w14:textId="77777777" w:rsidR="005168C1" w:rsidRPr="00215FFA" w:rsidRDefault="005168C1" w:rsidP="005168C1">
      <w:pPr>
        <w:pStyle w:val="af0"/>
        <w:tabs>
          <w:tab w:val="left" w:pos="142"/>
          <w:tab w:val="left" w:pos="426"/>
          <w:tab w:val="left" w:pos="851"/>
        </w:tabs>
        <w:ind w:left="0" w:firstLine="708"/>
        <w:jc w:val="both"/>
        <w:rPr>
          <w:b/>
          <w:sz w:val="28"/>
          <w:szCs w:val="28"/>
        </w:rPr>
      </w:pPr>
      <w:r w:rsidRPr="00215FFA">
        <w:rPr>
          <w:b/>
          <w:sz w:val="28"/>
          <w:szCs w:val="28"/>
        </w:rPr>
        <w:t xml:space="preserve">Апробация работы </w:t>
      </w:r>
    </w:p>
    <w:p w14:paraId="2B24F514" w14:textId="77777777" w:rsidR="007F332B" w:rsidRPr="00215FFA" w:rsidRDefault="007F332B" w:rsidP="007F332B">
      <w:pPr>
        <w:pStyle w:val="af0"/>
        <w:tabs>
          <w:tab w:val="left" w:pos="142"/>
          <w:tab w:val="left" w:pos="426"/>
          <w:tab w:val="left" w:pos="851"/>
        </w:tabs>
        <w:ind w:left="0" w:firstLine="708"/>
        <w:jc w:val="both"/>
        <w:rPr>
          <w:sz w:val="28"/>
          <w:szCs w:val="28"/>
        </w:rPr>
      </w:pPr>
      <w:r w:rsidRPr="00215FFA">
        <w:rPr>
          <w:sz w:val="28"/>
          <w:szCs w:val="28"/>
        </w:rPr>
        <w:t xml:space="preserve">Основные положения диссертации доложены и обсуждены:   </w:t>
      </w:r>
    </w:p>
    <w:p w14:paraId="43DAC32D" w14:textId="77777777" w:rsidR="007F332B" w:rsidRPr="00215FFA" w:rsidRDefault="007F332B" w:rsidP="007F332B">
      <w:pPr>
        <w:pStyle w:val="af0"/>
        <w:tabs>
          <w:tab w:val="left" w:pos="142"/>
          <w:tab w:val="left" w:pos="426"/>
          <w:tab w:val="left" w:pos="851"/>
        </w:tabs>
        <w:ind w:left="0" w:firstLine="708"/>
        <w:jc w:val="both"/>
        <w:rPr>
          <w:color w:val="000000" w:themeColor="text1"/>
          <w:sz w:val="28"/>
          <w:szCs w:val="28"/>
        </w:rPr>
      </w:pPr>
      <w:r w:rsidRPr="00215FFA">
        <w:rPr>
          <w:color w:val="000000" w:themeColor="text1"/>
          <w:sz w:val="28"/>
          <w:szCs w:val="28"/>
        </w:rPr>
        <w:t>-  Конкурс молодых учёных «</w:t>
      </w:r>
      <w:proofErr w:type="spellStart"/>
      <w:r w:rsidRPr="00215FFA">
        <w:rPr>
          <w:color w:val="000000" w:themeColor="text1"/>
          <w:sz w:val="28"/>
          <w:szCs w:val="28"/>
        </w:rPr>
        <w:t>Батпеновские</w:t>
      </w:r>
      <w:proofErr w:type="spellEnd"/>
      <w:r w:rsidRPr="00215FFA">
        <w:rPr>
          <w:color w:val="000000" w:themeColor="text1"/>
          <w:sz w:val="28"/>
          <w:szCs w:val="28"/>
        </w:rPr>
        <w:t xml:space="preserve"> чтения», в рамках Международной научно-практической конференции «Горизонты современной травматологии и ортопедии» (г. Туркестан, 15–16 сентября 2022 г.), устный доклад: «Результаты гистологического анализа </w:t>
      </w:r>
      <w:r w:rsidRPr="00215FFA">
        <w:rPr>
          <w:color w:val="000000" w:themeColor="text1"/>
          <w:sz w:val="28"/>
          <w:szCs w:val="28"/>
        </w:rPr>
        <w:lastRenderedPageBreak/>
        <w:t xml:space="preserve">экспериментального исследования наноматериала </w:t>
      </w:r>
      <w:proofErr w:type="spellStart"/>
      <w:r w:rsidRPr="00215FFA">
        <w:rPr>
          <w:color w:val="000000" w:themeColor="text1"/>
          <w:sz w:val="28"/>
          <w:szCs w:val="28"/>
        </w:rPr>
        <w:t>in</w:t>
      </w:r>
      <w:proofErr w:type="spellEnd"/>
      <w:r w:rsidRPr="00215FFA">
        <w:rPr>
          <w:color w:val="000000" w:themeColor="text1"/>
          <w:sz w:val="28"/>
          <w:szCs w:val="28"/>
        </w:rPr>
        <w:t xml:space="preserve"> </w:t>
      </w:r>
      <w:proofErr w:type="spellStart"/>
      <w:r w:rsidRPr="00215FFA">
        <w:rPr>
          <w:color w:val="000000" w:themeColor="text1"/>
          <w:sz w:val="28"/>
          <w:szCs w:val="28"/>
        </w:rPr>
        <w:t>vivo</w:t>
      </w:r>
      <w:proofErr w:type="spellEnd"/>
      <w:r w:rsidRPr="00215FFA">
        <w:rPr>
          <w:color w:val="000000" w:themeColor="text1"/>
          <w:sz w:val="28"/>
          <w:szCs w:val="28"/>
        </w:rPr>
        <w:t xml:space="preserve"> на экспериментальных животных».</w:t>
      </w:r>
    </w:p>
    <w:p w14:paraId="3A7E770E" w14:textId="77777777" w:rsidR="007F332B" w:rsidRPr="00215FFA" w:rsidRDefault="007F332B" w:rsidP="007F332B">
      <w:pPr>
        <w:pStyle w:val="af0"/>
        <w:tabs>
          <w:tab w:val="left" w:pos="142"/>
          <w:tab w:val="left" w:pos="426"/>
          <w:tab w:val="left" w:pos="851"/>
        </w:tabs>
        <w:ind w:left="0" w:firstLine="708"/>
        <w:jc w:val="both"/>
        <w:rPr>
          <w:color w:val="000000" w:themeColor="text1"/>
          <w:sz w:val="28"/>
          <w:szCs w:val="28"/>
        </w:rPr>
      </w:pPr>
      <w:r w:rsidRPr="00215FFA">
        <w:rPr>
          <w:color w:val="000000" w:themeColor="text1"/>
          <w:sz w:val="28"/>
          <w:szCs w:val="28"/>
        </w:rPr>
        <w:t xml:space="preserve">- Научно-практическая конференция молодых учёных, магистрантов и докторантов, посвящённая Дню науки: «Мир науки и молодёжь: традиции и инновации» (НАО «Медицинский университет Караганды», 12 апреля 2023 г.), устный доклад: «Результаты гистологического анализа экспериментального исследования наноматериала </w:t>
      </w:r>
      <w:proofErr w:type="spellStart"/>
      <w:r w:rsidRPr="00215FFA">
        <w:rPr>
          <w:color w:val="000000" w:themeColor="text1"/>
          <w:sz w:val="28"/>
          <w:szCs w:val="28"/>
        </w:rPr>
        <w:t>in</w:t>
      </w:r>
      <w:proofErr w:type="spellEnd"/>
      <w:r w:rsidRPr="00215FFA">
        <w:rPr>
          <w:color w:val="000000" w:themeColor="text1"/>
          <w:sz w:val="28"/>
          <w:szCs w:val="28"/>
        </w:rPr>
        <w:t xml:space="preserve"> </w:t>
      </w:r>
      <w:proofErr w:type="spellStart"/>
      <w:r w:rsidRPr="00215FFA">
        <w:rPr>
          <w:color w:val="000000" w:themeColor="text1"/>
          <w:sz w:val="28"/>
          <w:szCs w:val="28"/>
        </w:rPr>
        <w:t>vivo</w:t>
      </w:r>
      <w:proofErr w:type="spellEnd"/>
      <w:r w:rsidRPr="00215FFA">
        <w:rPr>
          <w:color w:val="000000" w:themeColor="text1"/>
          <w:sz w:val="28"/>
          <w:szCs w:val="28"/>
        </w:rPr>
        <w:t xml:space="preserve"> на экспериментальных животных».</w:t>
      </w:r>
    </w:p>
    <w:p w14:paraId="20AA2888" w14:textId="77777777" w:rsidR="007F332B" w:rsidRPr="00215FFA" w:rsidRDefault="007F332B" w:rsidP="007F332B">
      <w:pPr>
        <w:pStyle w:val="af0"/>
        <w:tabs>
          <w:tab w:val="left" w:pos="142"/>
          <w:tab w:val="left" w:pos="426"/>
          <w:tab w:val="left" w:pos="851"/>
        </w:tabs>
        <w:ind w:left="0" w:firstLine="708"/>
        <w:jc w:val="both"/>
        <w:rPr>
          <w:color w:val="000000" w:themeColor="text1"/>
          <w:sz w:val="28"/>
          <w:szCs w:val="28"/>
        </w:rPr>
      </w:pPr>
      <w:r w:rsidRPr="00215FFA">
        <w:rPr>
          <w:color w:val="000000" w:themeColor="text1"/>
          <w:sz w:val="28"/>
          <w:szCs w:val="28"/>
        </w:rPr>
        <w:t>- Республиканская научно-практическая конференция с международным участием «Инновации в травматологии и ортопедии» (27 июля 2023 г.), доклад:</w:t>
      </w:r>
      <w:r w:rsidRPr="00215FFA">
        <w:rPr>
          <w:color w:val="000000" w:themeColor="text1"/>
          <w:sz w:val="28"/>
          <w:szCs w:val="28"/>
        </w:rPr>
        <w:br/>
        <w:t xml:space="preserve">«Сравнительная оценка методов заполнения костных дефектов биокомпозитом на основе </w:t>
      </w:r>
      <w:proofErr w:type="spellStart"/>
      <w:r w:rsidRPr="00215FFA">
        <w:rPr>
          <w:color w:val="000000" w:themeColor="text1"/>
          <w:sz w:val="28"/>
          <w:szCs w:val="28"/>
        </w:rPr>
        <w:t>наноцеллюлозы</w:t>
      </w:r>
      <w:proofErr w:type="spellEnd"/>
      <w:r w:rsidRPr="00215FFA">
        <w:rPr>
          <w:color w:val="000000" w:themeColor="text1"/>
          <w:sz w:val="28"/>
          <w:szCs w:val="28"/>
        </w:rPr>
        <w:t xml:space="preserve"> </w:t>
      </w:r>
      <w:proofErr w:type="spellStart"/>
      <w:r w:rsidRPr="00215FFA">
        <w:rPr>
          <w:color w:val="000000" w:themeColor="text1"/>
          <w:sz w:val="28"/>
          <w:szCs w:val="28"/>
        </w:rPr>
        <w:t>in</w:t>
      </w:r>
      <w:proofErr w:type="spellEnd"/>
      <w:r w:rsidRPr="00215FFA">
        <w:rPr>
          <w:color w:val="000000" w:themeColor="text1"/>
          <w:sz w:val="28"/>
          <w:szCs w:val="28"/>
        </w:rPr>
        <w:t xml:space="preserve"> </w:t>
      </w:r>
      <w:proofErr w:type="spellStart"/>
      <w:r w:rsidRPr="00215FFA">
        <w:rPr>
          <w:color w:val="000000" w:themeColor="text1"/>
          <w:sz w:val="28"/>
          <w:szCs w:val="28"/>
        </w:rPr>
        <w:t>vivo</w:t>
      </w:r>
      <w:proofErr w:type="spellEnd"/>
      <w:r w:rsidRPr="00215FFA">
        <w:rPr>
          <w:color w:val="000000" w:themeColor="text1"/>
          <w:sz w:val="28"/>
          <w:szCs w:val="28"/>
        </w:rPr>
        <w:t>».</w:t>
      </w:r>
    </w:p>
    <w:p w14:paraId="3AE1B815" w14:textId="77777777" w:rsidR="007F332B" w:rsidRPr="00215FFA" w:rsidRDefault="007F332B" w:rsidP="007F332B">
      <w:pPr>
        <w:pStyle w:val="af0"/>
        <w:tabs>
          <w:tab w:val="left" w:pos="142"/>
          <w:tab w:val="left" w:pos="426"/>
          <w:tab w:val="left" w:pos="851"/>
        </w:tabs>
        <w:ind w:left="0" w:firstLine="708"/>
        <w:jc w:val="both"/>
        <w:rPr>
          <w:color w:val="000000" w:themeColor="text1"/>
          <w:sz w:val="28"/>
          <w:szCs w:val="28"/>
        </w:rPr>
      </w:pPr>
      <w:r w:rsidRPr="00215FFA">
        <w:rPr>
          <w:color w:val="000000" w:themeColor="text1"/>
          <w:sz w:val="28"/>
          <w:szCs w:val="28"/>
        </w:rPr>
        <w:t xml:space="preserve">- 25-й Юбилейный международный конгресс EFORT (25th EFORT </w:t>
      </w:r>
      <w:proofErr w:type="spellStart"/>
      <w:r w:rsidRPr="00215FFA">
        <w:rPr>
          <w:color w:val="000000" w:themeColor="text1"/>
          <w:sz w:val="28"/>
          <w:szCs w:val="28"/>
        </w:rPr>
        <w:t>Annual</w:t>
      </w:r>
      <w:proofErr w:type="spellEnd"/>
      <w:r w:rsidRPr="00215FFA">
        <w:rPr>
          <w:color w:val="000000" w:themeColor="text1"/>
          <w:sz w:val="28"/>
          <w:szCs w:val="28"/>
        </w:rPr>
        <w:t xml:space="preserve"> </w:t>
      </w:r>
      <w:proofErr w:type="spellStart"/>
      <w:r w:rsidRPr="00215FFA">
        <w:rPr>
          <w:color w:val="000000" w:themeColor="text1"/>
          <w:sz w:val="28"/>
          <w:szCs w:val="28"/>
        </w:rPr>
        <w:t>Congress</w:t>
      </w:r>
      <w:proofErr w:type="spellEnd"/>
      <w:r w:rsidRPr="00215FFA">
        <w:rPr>
          <w:color w:val="000000" w:themeColor="text1"/>
          <w:sz w:val="28"/>
          <w:szCs w:val="28"/>
        </w:rPr>
        <w:t xml:space="preserve">, Гамбург, Германия, 22–24 мая 2024 г.), </w:t>
      </w:r>
      <w:proofErr w:type="spellStart"/>
      <w:r w:rsidRPr="00215FFA">
        <w:rPr>
          <w:color w:val="000000" w:themeColor="text1"/>
          <w:sz w:val="28"/>
          <w:szCs w:val="28"/>
        </w:rPr>
        <w:t>постерная</w:t>
      </w:r>
      <w:proofErr w:type="spellEnd"/>
      <w:r w:rsidRPr="00215FFA">
        <w:rPr>
          <w:color w:val="000000" w:themeColor="text1"/>
          <w:sz w:val="28"/>
          <w:szCs w:val="28"/>
        </w:rPr>
        <w:t xml:space="preserve"> презентация: «Гистологическая оценка биокомпозита в костной ткани на основе </w:t>
      </w:r>
      <w:proofErr w:type="spellStart"/>
      <w:r w:rsidRPr="00215FFA">
        <w:rPr>
          <w:color w:val="000000" w:themeColor="text1"/>
          <w:sz w:val="28"/>
          <w:szCs w:val="28"/>
        </w:rPr>
        <w:t>наноцеллюлозы</w:t>
      </w:r>
      <w:proofErr w:type="spellEnd"/>
      <w:r w:rsidRPr="00215FFA">
        <w:rPr>
          <w:color w:val="000000" w:themeColor="text1"/>
          <w:sz w:val="28"/>
          <w:szCs w:val="28"/>
        </w:rPr>
        <w:t xml:space="preserve"> </w:t>
      </w:r>
      <w:proofErr w:type="spellStart"/>
      <w:r w:rsidRPr="00215FFA">
        <w:rPr>
          <w:color w:val="000000" w:themeColor="text1"/>
          <w:sz w:val="28"/>
          <w:szCs w:val="28"/>
        </w:rPr>
        <w:t>in</w:t>
      </w:r>
      <w:proofErr w:type="spellEnd"/>
      <w:r w:rsidRPr="00215FFA">
        <w:rPr>
          <w:color w:val="000000" w:themeColor="text1"/>
          <w:sz w:val="28"/>
          <w:szCs w:val="28"/>
        </w:rPr>
        <w:t xml:space="preserve"> </w:t>
      </w:r>
      <w:proofErr w:type="spellStart"/>
      <w:r w:rsidRPr="00215FFA">
        <w:rPr>
          <w:color w:val="000000" w:themeColor="text1"/>
          <w:sz w:val="28"/>
          <w:szCs w:val="28"/>
        </w:rPr>
        <w:t>vivo</w:t>
      </w:r>
      <w:proofErr w:type="spellEnd"/>
      <w:r w:rsidRPr="00215FFA">
        <w:rPr>
          <w:color w:val="000000" w:themeColor="text1"/>
          <w:sz w:val="28"/>
          <w:szCs w:val="28"/>
        </w:rPr>
        <w:t>».</w:t>
      </w:r>
      <w:r w:rsidRPr="00215FFA">
        <w:rPr>
          <w:color w:val="000000" w:themeColor="text1"/>
          <w:sz w:val="28"/>
          <w:szCs w:val="28"/>
        </w:rPr>
        <w:br/>
        <w:t>Работа была удостоена специальной награды (</w:t>
      </w:r>
      <w:proofErr w:type="spellStart"/>
      <w:r w:rsidRPr="00215FFA">
        <w:rPr>
          <w:color w:val="000000" w:themeColor="text1"/>
          <w:sz w:val="28"/>
          <w:szCs w:val="28"/>
        </w:rPr>
        <w:t>Awarded</w:t>
      </w:r>
      <w:proofErr w:type="spellEnd"/>
      <w:r w:rsidRPr="00215FFA">
        <w:rPr>
          <w:color w:val="000000" w:themeColor="text1"/>
          <w:sz w:val="28"/>
          <w:szCs w:val="28"/>
        </w:rPr>
        <w:t xml:space="preserve"> </w:t>
      </w:r>
      <w:r w:rsidRPr="00215FFA">
        <w:rPr>
          <w:color w:val="000000" w:themeColor="text1"/>
          <w:sz w:val="28"/>
          <w:szCs w:val="28"/>
          <w:lang w:val="en-US"/>
        </w:rPr>
        <w:t>Poster</w:t>
      </w:r>
      <w:r w:rsidRPr="00215FFA">
        <w:rPr>
          <w:color w:val="000000" w:themeColor="text1"/>
          <w:sz w:val="28"/>
          <w:szCs w:val="28"/>
        </w:rPr>
        <w:t>) и сертификата отличия, как лучшая стендовая презентация в соответствующей научной секции (Приложение А).</w:t>
      </w:r>
    </w:p>
    <w:p w14:paraId="005FCCD5" w14:textId="77777777" w:rsidR="007F332B" w:rsidRPr="00215FFA" w:rsidRDefault="007F332B" w:rsidP="007F332B">
      <w:pPr>
        <w:pStyle w:val="af0"/>
        <w:tabs>
          <w:tab w:val="left" w:pos="142"/>
          <w:tab w:val="left" w:pos="426"/>
          <w:tab w:val="left" w:pos="851"/>
        </w:tabs>
        <w:ind w:left="0" w:firstLine="708"/>
        <w:jc w:val="both"/>
        <w:rPr>
          <w:color w:val="000000" w:themeColor="text1"/>
          <w:sz w:val="28"/>
          <w:szCs w:val="28"/>
        </w:rPr>
      </w:pPr>
      <w:r w:rsidRPr="00215FFA">
        <w:rPr>
          <w:color w:val="000000" w:themeColor="text1"/>
          <w:sz w:val="28"/>
          <w:szCs w:val="28"/>
        </w:rPr>
        <w:t xml:space="preserve">- 26-й международный конгресс EFORT (The European Federation </w:t>
      </w:r>
      <w:proofErr w:type="spellStart"/>
      <w:r w:rsidRPr="00215FFA">
        <w:rPr>
          <w:color w:val="000000" w:themeColor="text1"/>
          <w:sz w:val="28"/>
          <w:szCs w:val="28"/>
        </w:rPr>
        <w:t>of</w:t>
      </w:r>
      <w:proofErr w:type="spellEnd"/>
      <w:r w:rsidRPr="00215FFA">
        <w:rPr>
          <w:color w:val="000000" w:themeColor="text1"/>
          <w:sz w:val="28"/>
          <w:szCs w:val="28"/>
        </w:rPr>
        <w:t xml:space="preserve"> National </w:t>
      </w:r>
      <w:proofErr w:type="spellStart"/>
      <w:r w:rsidRPr="00215FFA">
        <w:rPr>
          <w:color w:val="000000" w:themeColor="text1"/>
          <w:sz w:val="28"/>
          <w:szCs w:val="28"/>
        </w:rPr>
        <w:t>Associations</w:t>
      </w:r>
      <w:proofErr w:type="spellEnd"/>
      <w:r w:rsidRPr="00215FFA">
        <w:rPr>
          <w:color w:val="000000" w:themeColor="text1"/>
          <w:sz w:val="28"/>
          <w:szCs w:val="28"/>
        </w:rPr>
        <w:t xml:space="preserve"> </w:t>
      </w:r>
      <w:proofErr w:type="spellStart"/>
      <w:r w:rsidRPr="00215FFA">
        <w:rPr>
          <w:color w:val="000000" w:themeColor="text1"/>
          <w:sz w:val="28"/>
          <w:szCs w:val="28"/>
        </w:rPr>
        <w:t>of</w:t>
      </w:r>
      <w:proofErr w:type="spellEnd"/>
      <w:r w:rsidRPr="00215FFA">
        <w:rPr>
          <w:color w:val="000000" w:themeColor="text1"/>
          <w:sz w:val="28"/>
          <w:szCs w:val="28"/>
        </w:rPr>
        <w:t xml:space="preserve"> </w:t>
      </w:r>
      <w:proofErr w:type="spellStart"/>
      <w:r w:rsidRPr="00215FFA">
        <w:rPr>
          <w:color w:val="000000" w:themeColor="text1"/>
          <w:sz w:val="28"/>
          <w:szCs w:val="28"/>
        </w:rPr>
        <w:t>Orthopaedics</w:t>
      </w:r>
      <w:proofErr w:type="spellEnd"/>
      <w:r w:rsidRPr="00215FFA">
        <w:rPr>
          <w:color w:val="000000" w:themeColor="text1"/>
          <w:sz w:val="28"/>
          <w:szCs w:val="28"/>
        </w:rPr>
        <w:t xml:space="preserve"> </w:t>
      </w:r>
      <w:proofErr w:type="spellStart"/>
      <w:r w:rsidRPr="00215FFA">
        <w:rPr>
          <w:color w:val="000000" w:themeColor="text1"/>
          <w:sz w:val="28"/>
          <w:szCs w:val="28"/>
        </w:rPr>
        <w:t>and</w:t>
      </w:r>
      <w:proofErr w:type="spellEnd"/>
      <w:r w:rsidRPr="00215FFA">
        <w:rPr>
          <w:color w:val="000000" w:themeColor="text1"/>
          <w:sz w:val="28"/>
          <w:szCs w:val="28"/>
        </w:rPr>
        <w:t xml:space="preserve"> </w:t>
      </w:r>
      <w:proofErr w:type="spellStart"/>
      <w:r w:rsidRPr="00215FFA">
        <w:rPr>
          <w:color w:val="000000" w:themeColor="text1"/>
          <w:sz w:val="28"/>
          <w:szCs w:val="28"/>
        </w:rPr>
        <w:t>Traumatology</w:t>
      </w:r>
      <w:proofErr w:type="spellEnd"/>
      <w:r w:rsidRPr="00215FFA">
        <w:rPr>
          <w:color w:val="000000" w:themeColor="text1"/>
          <w:sz w:val="28"/>
          <w:szCs w:val="28"/>
        </w:rPr>
        <w:t xml:space="preserve">), г. Лион, Франция (11–13 июня 2025 г.), </w:t>
      </w:r>
      <w:proofErr w:type="spellStart"/>
      <w:r w:rsidRPr="00215FFA">
        <w:rPr>
          <w:color w:val="000000" w:themeColor="text1"/>
          <w:sz w:val="28"/>
          <w:szCs w:val="28"/>
        </w:rPr>
        <w:t>постерный</w:t>
      </w:r>
      <w:proofErr w:type="spellEnd"/>
      <w:r w:rsidRPr="00215FFA">
        <w:rPr>
          <w:color w:val="000000" w:themeColor="text1"/>
          <w:sz w:val="28"/>
          <w:szCs w:val="28"/>
        </w:rPr>
        <w:t xml:space="preserve"> доклад: «Оценка нового биокомпозита на основе </w:t>
      </w:r>
      <w:proofErr w:type="spellStart"/>
      <w:r w:rsidRPr="00215FFA">
        <w:rPr>
          <w:color w:val="000000" w:themeColor="text1"/>
          <w:sz w:val="28"/>
          <w:szCs w:val="28"/>
        </w:rPr>
        <w:t>наноцеллюлозы</w:t>
      </w:r>
      <w:proofErr w:type="spellEnd"/>
      <w:r w:rsidRPr="00215FFA">
        <w:rPr>
          <w:color w:val="000000" w:themeColor="text1"/>
          <w:sz w:val="28"/>
          <w:szCs w:val="28"/>
        </w:rPr>
        <w:t xml:space="preserve">, включая микробиологический, рентгенологический и </w:t>
      </w:r>
      <w:proofErr w:type="spellStart"/>
      <w:r w:rsidRPr="00215FFA">
        <w:rPr>
          <w:color w:val="000000" w:themeColor="text1"/>
          <w:sz w:val="28"/>
          <w:szCs w:val="28"/>
        </w:rPr>
        <w:t>гистоморфометрический</w:t>
      </w:r>
      <w:proofErr w:type="spellEnd"/>
      <w:r w:rsidRPr="00215FFA">
        <w:rPr>
          <w:color w:val="000000" w:themeColor="text1"/>
          <w:sz w:val="28"/>
          <w:szCs w:val="28"/>
        </w:rPr>
        <w:t xml:space="preserve"> контроль </w:t>
      </w:r>
      <w:proofErr w:type="spellStart"/>
      <w:r w:rsidRPr="00215FFA">
        <w:rPr>
          <w:color w:val="000000" w:themeColor="text1"/>
          <w:sz w:val="28"/>
          <w:szCs w:val="28"/>
        </w:rPr>
        <w:t>in</w:t>
      </w:r>
      <w:proofErr w:type="spellEnd"/>
      <w:r w:rsidRPr="00215FFA">
        <w:rPr>
          <w:color w:val="000000" w:themeColor="text1"/>
          <w:sz w:val="28"/>
          <w:szCs w:val="28"/>
        </w:rPr>
        <w:t xml:space="preserve"> </w:t>
      </w:r>
      <w:proofErr w:type="spellStart"/>
      <w:r w:rsidRPr="00215FFA">
        <w:rPr>
          <w:color w:val="000000" w:themeColor="text1"/>
          <w:sz w:val="28"/>
          <w:szCs w:val="28"/>
        </w:rPr>
        <w:t>vivo</w:t>
      </w:r>
      <w:proofErr w:type="spellEnd"/>
      <w:r w:rsidRPr="00215FFA">
        <w:rPr>
          <w:color w:val="000000" w:themeColor="text1"/>
          <w:sz w:val="28"/>
          <w:szCs w:val="28"/>
        </w:rPr>
        <w:t>».</w:t>
      </w:r>
    </w:p>
    <w:p w14:paraId="7641BAA0" w14:textId="77777777" w:rsidR="007F332B" w:rsidRPr="00215FFA" w:rsidRDefault="007F332B" w:rsidP="007F332B">
      <w:pPr>
        <w:pStyle w:val="af0"/>
        <w:tabs>
          <w:tab w:val="left" w:pos="142"/>
          <w:tab w:val="left" w:pos="426"/>
          <w:tab w:val="left" w:pos="851"/>
        </w:tabs>
        <w:ind w:left="0" w:firstLine="708"/>
        <w:jc w:val="both"/>
        <w:rPr>
          <w:color w:val="000000" w:themeColor="text1"/>
          <w:sz w:val="28"/>
          <w:szCs w:val="28"/>
        </w:rPr>
      </w:pPr>
      <w:r w:rsidRPr="00215FFA">
        <w:rPr>
          <w:color w:val="000000" w:themeColor="text1"/>
          <w:sz w:val="28"/>
          <w:szCs w:val="28"/>
        </w:rPr>
        <w:t xml:space="preserve">- Международная конференция «Современные подходы в травматологии, ортопедии и реабилитации: инновации и практическое применение», посвящённая 110-летию со дня рождения профессора Х.Ж. </w:t>
      </w:r>
      <w:proofErr w:type="spellStart"/>
      <w:r w:rsidRPr="00215FFA">
        <w:rPr>
          <w:color w:val="000000" w:themeColor="text1"/>
          <w:sz w:val="28"/>
          <w:szCs w:val="28"/>
        </w:rPr>
        <w:t>Макажанова</w:t>
      </w:r>
      <w:proofErr w:type="spellEnd"/>
      <w:r w:rsidRPr="00215FFA">
        <w:rPr>
          <w:color w:val="000000" w:themeColor="text1"/>
          <w:sz w:val="28"/>
          <w:szCs w:val="28"/>
        </w:rPr>
        <w:t xml:space="preserve"> и 75-летию НАО «Карагандинский медицинский университет», выступление с докладом: «Гистологическая оценка биокомпозита в костной ткани на основе </w:t>
      </w:r>
      <w:proofErr w:type="spellStart"/>
      <w:r w:rsidRPr="00215FFA">
        <w:rPr>
          <w:color w:val="000000" w:themeColor="text1"/>
          <w:sz w:val="28"/>
          <w:szCs w:val="28"/>
        </w:rPr>
        <w:t>наноцеллюлозы</w:t>
      </w:r>
      <w:proofErr w:type="spellEnd"/>
      <w:r w:rsidRPr="00215FFA">
        <w:rPr>
          <w:color w:val="000000" w:themeColor="text1"/>
          <w:sz w:val="28"/>
          <w:szCs w:val="28"/>
        </w:rPr>
        <w:t xml:space="preserve"> </w:t>
      </w:r>
      <w:proofErr w:type="spellStart"/>
      <w:r w:rsidRPr="00215FFA">
        <w:rPr>
          <w:color w:val="000000" w:themeColor="text1"/>
          <w:sz w:val="28"/>
          <w:szCs w:val="28"/>
        </w:rPr>
        <w:t>in</w:t>
      </w:r>
      <w:proofErr w:type="spellEnd"/>
      <w:r w:rsidRPr="00215FFA">
        <w:rPr>
          <w:color w:val="000000" w:themeColor="text1"/>
          <w:sz w:val="28"/>
          <w:szCs w:val="28"/>
        </w:rPr>
        <w:t xml:space="preserve"> </w:t>
      </w:r>
      <w:proofErr w:type="spellStart"/>
      <w:r w:rsidRPr="00215FFA">
        <w:rPr>
          <w:color w:val="000000" w:themeColor="text1"/>
          <w:sz w:val="28"/>
          <w:szCs w:val="28"/>
        </w:rPr>
        <w:t>vivo</w:t>
      </w:r>
      <w:proofErr w:type="spellEnd"/>
      <w:r w:rsidRPr="00215FFA">
        <w:rPr>
          <w:color w:val="000000" w:themeColor="text1"/>
          <w:sz w:val="28"/>
          <w:szCs w:val="28"/>
        </w:rPr>
        <w:t>».</w:t>
      </w:r>
    </w:p>
    <w:p w14:paraId="52A1959E" w14:textId="77777777" w:rsidR="007F332B" w:rsidRPr="00215FFA" w:rsidRDefault="007F332B" w:rsidP="007F332B">
      <w:pPr>
        <w:pStyle w:val="af0"/>
        <w:tabs>
          <w:tab w:val="left" w:pos="142"/>
          <w:tab w:val="left" w:pos="426"/>
          <w:tab w:val="left" w:pos="851"/>
        </w:tabs>
        <w:ind w:left="0" w:firstLine="708"/>
        <w:jc w:val="both"/>
        <w:rPr>
          <w:color w:val="000000" w:themeColor="text1"/>
          <w:sz w:val="28"/>
          <w:szCs w:val="28"/>
        </w:rPr>
      </w:pPr>
      <w:r w:rsidRPr="00215FFA">
        <w:rPr>
          <w:color w:val="000000" w:themeColor="text1"/>
          <w:sz w:val="28"/>
          <w:szCs w:val="28"/>
        </w:rPr>
        <w:t>- Расширенное заседание кафедры хирургических болезней НАО «Карагандинского медицинского университета» обсуждение промежуточных и итоговых результатов диссертационного исследования 20.05.2026 года.</w:t>
      </w:r>
    </w:p>
    <w:p w14:paraId="5975A47D" w14:textId="77777777" w:rsidR="005168C1" w:rsidRPr="00215FFA" w:rsidRDefault="005168C1" w:rsidP="005168C1">
      <w:pPr>
        <w:pStyle w:val="af0"/>
        <w:tabs>
          <w:tab w:val="left" w:pos="142"/>
          <w:tab w:val="left" w:pos="426"/>
          <w:tab w:val="left" w:pos="851"/>
        </w:tabs>
        <w:ind w:left="0" w:firstLine="708"/>
        <w:jc w:val="both"/>
        <w:rPr>
          <w:b/>
          <w:sz w:val="28"/>
          <w:szCs w:val="28"/>
        </w:rPr>
      </w:pPr>
      <w:r w:rsidRPr="00215FFA">
        <w:rPr>
          <w:b/>
          <w:sz w:val="28"/>
          <w:szCs w:val="28"/>
        </w:rPr>
        <w:t xml:space="preserve">Публикации </w:t>
      </w:r>
    </w:p>
    <w:p w14:paraId="11344281" w14:textId="18A90AF4" w:rsidR="005168C1" w:rsidRPr="00215FFA" w:rsidRDefault="005168C1" w:rsidP="005168C1">
      <w:pPr>
        <w:ind w:firstLine="708"/>
        <w:jc w:val="both"/>
        <w:rPr>
          <w:szCs w:val="28"/>
        </w:rPr>
      </w:pPr>
      <w:r w:rsidRPr="00215FFA">
        <w:rPr>
          <w:szCs w:val="28"/>
        </w:rPr>
        <w:t xml:space="preserve">По материалам диссертации опубликовано </w:t>
      </w:r>
      <w:r>
        <w:rPr>
          <w:szCs w:val="28"/>
        </w:rPr>
        <w:t>5</w:t>
      </w:r>
      <w:r w:rsidRPr="00215FFA">
        <w:rPr>
          <w:szCs w:val="28"/>
        </w:rPr>
        <w:t xml:space="preserve"> научны</w:t>
      </w:r>
      <w:r>
        <w:rPr>
          <w:szCs w:val="28"/>
        </w:rPr>
        <w:t xml:space="preserve">х </w:t>
      </w:r>
      <w:r w:rsidRPr="00215FFA">
        <w:rPr>
          <w:szCs w:val="28"/>
        </w:rPr>
        <w:t xml:space="preserve">работ, из них: </w:t>
      </w:r>
    </w:p>
    <w:p w14:paraId="1CE80257" w14:textId="6FA1EB19" w:rsidR="005168C1" w:rsidRPr="00215FFA" w:rsidRDefault="005168C1" w:rsidP="005168C1">
      <w:pPr>
        <w:ind w:firstLine="708"/>
        <w:jc w:val="both"/>
        <w:rPr>
          <w:szCs w:val="28"/>
        </w:rPr>
      </w:pPr>
      <w:r w:rsidRPr="00215FFA">
        <w:rPr>
          <w:szCs w:val="28"/>
        </w:rPr>
        <w:t xml:space="preserve">- </w:t>
      </w:r>
      <w:r>
        <w:rPr>
          <w:szCs w:val="28"/>
        </w:rPr>
        <w:t>3</w:t>
      </w:r>
      <w:r w:rsidRPr="00215FFA">
        <w:rPr>
          <w:szCs w:val="28"/>
        </w:rPr>
        <w:t xml:space="preserve"> </w:t>
      </w:r>
      <w:proofErr w:type="gramStart"/>
      <w:r w:rsidRPr="00215FFA">
        <w:rPr>
          <w:szCs w:val="28"/>
        </w:rPr>
        <w:t>в научных изданиях</w:t>
      </w:r>
      <w:proofErr w:type="gramEnd"/>
      <w:r w:rsidRPr="00215FFA">
        <w:rPr>
          <w:szCs w:val="28"/>
        </w:rPr>
        <w:t xml:space="preserve"> рекомендованных Комитетом по контролю в сфере образования и науки МОН РК; </w:t>
      </w:r>
    </w:p>
    <w:p w14:paraId="0BAE9548" w14:textId="77777777" w:rsidR="005168C1" w:rsidRPr="000F15A5" w:rsidRDefault="005168C1" w:rsidP="005168C1">
      <w:pPr>
        <w:ind w:firstLine="708"/>
        <w:jc w:val="both"/>
        <w:rPr>
          <w:szCs w:val="28"/>
        </w:rPr>
      </w:pPr>
      <w:r w:rsidRPr="000F15A5">
        <w:rPr>
          <w:szCs w:val="28"/>
        </w:rPr>
        <w:t xml:space="preserve">- 2 публикации в международных научных изданиях, входящих в информационную базу </w:t>
      </w:r>
      <w:r w:rsidRPr="000F15A5">
        <w:rPr>
          <w:szCs w:val="28"/>
          <w:lang w:val="en-US"/>
        </w:rPr>
        <w:t>Scopus</w:t>
      </w:r>
      <w:r w:rsidRPr="000F15A5">
        <w:rPr>
          <w:szCs w:val="28"/>
        </w:rPr>
        <w:t xml:space="preserve">:  </w:t>
      </w:r>
    </w:p>
    <w:p w14:paraId="6C31378A" w14:textId="77777777" w:rsidR="005168C1" w:rsidRPr="00AA26B3" w:rsidRDefault="005168C1" w:rsidP="005168C1">
      <w:pPr>
        <w:pStyle w:val="af0"/>
        <w:ind w:left="0" w:firstLine="708"/>
        <w:jc w:val="both"/>
        <w:rPr>
          <w:b/>
          <w:bCs/>
          <w:sz w:val="28"/>
          <w:szCs w:val="28"/>
        </w:rPr>
      </w:pPr>
      <w:r w:rsidRPr="00AA26B3">
        <w:rPr>
          <w:b/>
          <w:bCs/>
          <w:sz w:val="28"/>
          <w:szCs w:val="28"/>
        </w:rPr>
        <w:t xml:space="preserve">- 2 свидетельства о внесении сведений в государственный реестр прав на объекты, охраняемые авторским правом: </w:t>
      </w:r>
    </w:p>
    <w:p w14:paraId="372CA524" w14:textId="53D1E088" w:rsidR="005168C1" w:rsidRPr="00AA26B3" w:rsidRDefault="005168C1" w:rsidP="005168C1">
      <w:pPr>
        <w:ind w:firstLine="708"/>
        <w:jc w:val="both"/>
        <w:rPr>
          <w:rFonts w:eastAsia="Calibri"/>
          <w:szCs w:val="28"/>
        </w:rPr>
      </w:pPr>
      <w:r w:rsidRPr="00AA26B3">
        <w:rPr>
          <w:rFonts w:eastAsia="Calibri"/>
          <w:szCs w:val="28"/>
        </w:rPr>
        <w:t xml:space="preserve">1. Свидетельство о внесении сведений в государственный реестр прав на объекты, охраняемые авторским правом № 54701 от «17» февраля 2025 года </w:t>
      </w:r>
    </w:p>
    <w:p w14:paraId="46C8213B" w14:textId="21B5BAF4" w:rsidR="005168C1" w:rsidRDefault="005168C1" w:rsidP="005168C1">
      <w:pPr>
        <w:pStyle w:val="ad"/>
        <w:shd w:val="clear" w:color="auto" w:fill="FFFFFF"/>
        <w:spacing w:beforeAutospacing="0" w:after="0" w:afterAutospacing="0"/>
        <w:ind w:firstLine="708"/>
        <w:jc w:val="both"/>
        <w:rPr>
          <w:rFonts w:eastAsia="Calibri"/>
          <w:sz w:val="28"/>
          <w:szCs w:val="28"/>
        </w:rPr>
      </w:pPr>
      <w:r w:rsidRPr="00AA26B3">
        <w:rPr>
          <w:rFonts w:eastAsia="Calibri"/>
          <w:sz w:val="28"/>
          <w:szCs w:val="28"/>
        </w:rPr>
        <w:lastRenderedPageBreak/>
        <w:t>2. Свидетельство о внесении сведений в государственный реестр прав на объекты, охраняемые авторским правом № 40436 от «14» ноября 2023 года</w:t>
      </w:r>
      <w:r w:rsidR="000F15A5">
        <w:rPr>
          <w:rFonts w:eastAsia="Calibri"/>
          <w:sz w:val="28"/>
          <w:szCs w:val="28"/>
        </w:rPr>
        <w:t>.</w:t>
      </w:r>
    </w:p>
    <w:p w14:paraId="2A931F76" w14:textId="77777777" w:rsidR="000F15A5" w:rsidRPr="00AA26B3" w:rsidRDefault="000F15A5" w:rsidP="005168C1">
      <w:pPr>
        <w:pStyle w:val="ad"/>
        <w:shd w:val="clear" w:color="auto" w:fill="FFFFFF"/>
        <w:spacing w:beforeAutospacing="0" w:after="0" w:afterAutospacing="0"/>
        <w:ind w:firstLine="708"/>
        <w:jc w:val="both"/>
        <w:rPr>
          <w:rFonts w:eastAsia="Calibri"/>
          <w:sz w:val="28"/>
          <w:szCs w:val="28"/>
        </w:rPr>
      </w:pPr>
    </w:p>
    <w:p w14:paraId="06AFB565" w14:textId="77777777" w:rsidR="005168C1" w:rsidRPr="00AA26B3" w:rsidRDefault="005168C1" w:rsidP="005168C1">
      <w:pPr>
        <w:pStyle w:val="af0"/>
        <w:tabs>
          <w:tab w:val="left" w:pos="142"/>
          <w:tab w:val="left" w:pos="426"/>
          <w:tab w:val="left" w:pos="851"/>
        </w:tabs>
        <w:ind w:left="0" w:firstLine="708"/>
        <w:jc w:val="both"/>
        <w:rPr>
          <w:b/>
          <w:sz w:val="28"/>
          <w:szCs w:val="28"/>
        </w:rPr>
      </w:pPr>
      <w:r w:rsidRPr="00AA26B3">
        <w:rPr>
          <w:b/>
          <w:sz w:val="28"/>
          <w:szCs w:val="28"/>
        </w:rPr>
        <w:t xml:space="preserve">Структура и объем диссертации </w:t>
      </w:r>
    </w:p>
    <w:p w14:paraId="133E9622" w14:textId="77777777" w:rsidR="007F332B" w:rsidRPr="00215FFA" w:rsidRDefault="007F332B" w:rsidP="007F332B">
      <w:pPr>
        <w:pStyle w:val="af0"/>
        <w:tabs>
          <w:tab w:val="left" w:pos="142"/>
          <w:tab w:val="left" w:pos="426"/>
          <w:tab w:val="left" w:pos="851"/>
        </w:tabs>
        <w:ind w:left="0" w:firstLine="708"/>
        <w:jc w:val="both"/>
        <w:rPr>
          <w:color w:val="000000"/>
          <w:sz w:val="28"/>
          <w:szCs w:val="28"/>
        </w:rPr>
      </w:pPr>
      <w:r w:rsidRPr="00AA26B3">
        <w:rPr>
          <w:sz w:val="28"/>
          <w:szCs w:val="28"/>
        </w:rPr>
        <w:t xml:space="preserve">Диссертация изложена </w:t>
      </w:r>
      <w:proofErr w:type="gramStart"/>
      <w:r w:rsidRPr="00AA26B3">
        <w:rPr>
          <w:sz w:val="28"/>
          <w:szCs w:val="28"/>
        </w:rPr>
        <w:t>на  9</w:t>
      </w:r>
      <w:r>
        <w:rPr>
          <w:sz w:val="28"/>
          <w:szCs w:val="28"/>
        </w:rPr>
        <w:t>5</w:t>
      </w:r>
      <w:proofErr w:type="gramEnd"/>
      <w:r w:rsidRPr="00AA26B3">
        <w:rPr>
          <w:sz w:val="28"/>
          <w:szCs w:val="28"/>
        </w:rPr>
        <w:t xml:space="preserve"> страницах компьютерного набора текстового редактора Microsoft Word, состоит из вв</w:t>
      </w:r>
      <w:r w:rsidRPr="00215FFA">
        <w:rPr>
          <w:sz w:val="28"/>
          <w:szCs w:val="28"/>
        </w:rPr>
        <w:t xml:space="preserve">едения, 4 разделов: основной части, заключения и списка использованных источников. Диссертация имеет 4 </w:t>
      </w:r>
      <w:proofErr w:type="spellStart"/>
      <w:r w:rsidRPr="00215FFA">
        <w:rPr>
          <w:sz w:val="28"/>
          <w:szCs w:val="28"/>
        </w:rPr>
        <w:t>прило</w:t>
      </w:r>
      <w:r>
        <w:rPr>
          <w:sz w:val="28"/>
          <w:szCs w:val="28"/>
        </w:rPr>
        <w:t>-</w:t>
      </w:r>
      <w:r w:rsidRPr="00215FFA">
        <w:rPr>
          <w:sz w:val="28"/>
          <w:szCs w:val="28"/>
        </w:rPr>
        <w:t>жения</w:t>
      </w:r>
      <w:proofErr w:type="spellEnd"/>
      <w:r w:rsidRPr="00215FFA">
        <w:rPr>
          <w:sz w:val="28"/>
          <w:szCs w:val="28"/>
        </w:rPr>
        <w:t xml:space="preserve">. Диссертация иллюстрирована </w:t>
      </w:r>
      <w:r w:rsidRPr="00AA26B3">
        <w:rPr>
          <w:sz w:val="28"/>
          <w:szCs w:val="28"/>
        </w:rPr>
        <w:t>9</w:t>
      </w:r>
      <w:r w:rsidRPr="00215FFA">
        <w:rPr>
          <w:sz w:val="28"/>
          <w:szCs w:val="28"/>
        </w:rPr>
        <w:t xml:space="preserve"> таблицами и</w:t>
      </w:r>
      <w:r>
        <w:rPr>
          <w:sz w:val="28"/>
          <w:szCs w:val="28"/>
        </w:rPr>
        <w:t xml:space="preserve"> </w:t>
      </w:r>
      <w:r w:rsidRPr="00215FFA">
        <w:rPr>
          <w:sz w:val="28"/>
          <w:szCs w:val="28"/>
        </w:rPr>
        <w:t>22</w:t>
      </w:r>
      <w:r>
        <w:rPr>
          <w:sz w:val="28"/>
          <w:szCs w:val="28"/>
        </w:rPr>
        <w:t xml:space="preserve"> </w:t>
      </w:r>
      <w:r w:rsidRPr="00215FFA">
        <w:rPr>
          <w:sz w:val="28"/>
          <w:szCs w:val="28"/>
        </w:rPr>
        <w:t>рисунками. Список литературы включает 134 источника на русском и английском языках.</w:t>
      </w:r>
    </w:p>
    <w:p w14:paraId="19C95B73" w14:textId="77777777" w:rsidR="005168C1" w:rsidRPr="00215FFA" w:rsidRDefault="005168C1" w:rsidP="005168C1">
      <w:pPr>
        <w:pStyle w:val="af0"/>
        <w:tabs>
          <w:tab w:val="left" w:pos="142"/>
          <w:tab w:val="left" w:pos="426"/>
          <w:tab w:val="left" w:pos="851"/>
        </w:tabs>
        <w:ind w:left="0"/>
        <w:jc w:val="both"/>
        <w:rPr>
          <w:color w:val="000000"/>
          <w:sz w:val="28"/>
          <w:szCs w:val="28"/>
        </w:rPr>
      </w:pPr>
    </w:p>
    <w:p w14:paraId="20A0CFD4" w14:textId="77777777" w:rsidR="008D434A" w:rsidRPr="00D7464D" w:rsidRDefault="008D434A" w:rsidP="00B97368">
      <w:pPr>
        <w:pStyle w:val="af0"/>
        <w:tabs>
          <w:tab w:val="left" w:pos="142"/>
          <w:tab w:val="left" w:pos="426"/>
          <w:tab w:val="left" w:pos="851"/>
        </w:tabs>
        <w:ind w:left="0"/>
        <w:jc w:val="both"/>
        <w:rPr>
          <w:color w:val="000000"/>
          <w:sz w:val="28"/>
          <w:szCs w:val="28"/>
        </w:rPr>
      </w:pPr>
    </w:p>
    <w:p w14:paraId="53727322" w14:textId="77777777" w:rsidR="008D434A" w:rsidRPr="00D7464D" w:rsidRDefault="008D434A" w:rsidP="00B97368">
      <w:pPr>
        <w:pStyle w:val="ad"/>
        <w:shd w:val="clear" w:color="auto" w:fill="FFFFFF"/>
        <w:spacing w:beforeAutospacing="0" w:after="0" w:afterAutospacing="0"/>
        <w:ind w:firstLine="708"/>
        <w:jc w:val="both"/>
        <w:rPr>
          <w:rFonts w:eastAsia="Calibri"/>
          <w:sz w:val="28"/>
          <w:szCs w:val="28"/>
        </w:rPr>
      </w:pPr>
    </w:p>
    <w:p w14:paraId="2D85C468" w14:textId="77777777" w:rsidR="007963CF" w:rsidRPr="00D7464D" w:rsidRDefault="007963CF" w:rsidP="00B97368">
      <w:pPr>
        <w:spacing w:after="0" w:line="240" w:lineRule="auto"/>
        <w:ind w:firstLine="567"/>
        <w:jc w:val="both"/>
        <w:rPr>
          <w:szCs w:val="28"/>
        </w:rPr>
      </w:pPr>
    </w:p>
    <w:p w14:paraId="7FCC9E12" w14:textId="77777777" w:rsidR="007963CF" w:rsidRPr="00D7464D" w:rsidRDefault="007963CF" w:rsidP="00B97368">
      <w:pPr>
        <w:spacing w:after="0" w:line="240" w:lineRule="auto"/>
        <w:ind w:firstLine="567"/>
        <w:jc w:val="both"/>
        <w:rPr>
          <w:szCs w:val="28"/>
        </w:rPr>
      </w:pPr>
    </w:p>
    <w:p w14:paraId="4E134459" w14:textId="77777777" w:rsidR="008D434A" w:rsidRPr="00D7464D" w:rsidRDefault="008D434A" w:rsidP="00B97368">
      <w:pPr>
        <w:spacing w:after="0" w:line="240" w:lineRule="auto"/>
        <w:ind w:firstLine="567"/>
        <w:jc w:val="both"/>
        <w:rPr>
          <w:szCs w:val="28"/>
        </w:rPr>
      </w:pPr>
    </w:p>
    <w:p w14:paraId="1BB47F02" w14:textId="77777777" w:rsidR="008D434A" w:rsidRDefault="008D434A" w:rsidP="00B97368">
      <w:pPr>
        <w:spacing w:after="0" w:line="240" w:lineRule="auto"/>
        <w:ind w:firstLine="567"/>
        <w:jc w:val="both"/>
        <w:rPr>
          <w:szCs w:val="28"/>
        </w:rPr>
      </w:pPr>
    </w:p>
    <w:p w14:paraId="634E1056" w14:textId="77777777" w:rsidR="005168C1" w:rsidRDefault="005168C1" w:rsidP="00B97368">
      <w:pPr>
        <w:spacing w:after="0" w:line="240" w:lineRule="auto"/>
        <w:ind w:firstLine="567"/>
        <w:jc w:val="both"/>
        <w:rPr>
          <w:szCs w:val="28"/>
        </w:rPr>
      </w:pPr>
    </w:p>
    <w:p w14:paraId="5497167E" w14:textId="77777777" w:rsidR="005168C1" w:rsidRDefault="005168C1" w:rsidP="00B97368">
      <w:pPr>
        <w:spacing w:after="0" w:line="240" w:lineRule="auto"/>
        <w:ind w:firstLine="567"/>
        <w:jc w:val="both"/>
        <w:rPr>
          <w:szCs w:val="28"/>
        </w:rPr>
      </w:pPr>
    </w:p>
    <w:p w14:paraId="0B206FA7" w14:textId="77777777" w:rsidR="005168C1" w:rsidRPr="00D7464D" w:rsidRDefault="005168C1" w:rsidP="00B97368">
      <w:pPr>
        <w:spacing w:after="0" w:line="240" w:lineRule="auto"/>
        <w:ind w:firstLine="567"/>
        <w:jc w:val="both"/>
        <w:rPr>
          <w:szCs w:val="28"/>
        </w:rPr>
      </w:pPr>
    </w:p>
    <w:p w14:paraId="23535084" w14:textId="77777777" w:rsidR="008D434A" w:rsidRPr="00D7464D" w:rsidRDefault="008D434A" w:rsidP="00B97368">
      <w:pPr>
        <w:spacing w:after="0" w:line="240" w:lineRule="auto"/>
        <w:ind w:firstLine="567"/>
        <w:jc w:val="both"/>
        <w:rPr>
          <w:szCs w:val="28"/>
        </w:rPr>
      </w:pPr>
    </w:p>
    <w:p w14:paraId="3BB35270" w14:textId="77777777" w:rsidR="008D434A" w:rsidRPr="00D7464D" w:rsidRDefault="008D434A" w:rsidP="00B97368">
      <w:pPr>
        <w:spacing w:after="0" w:line="240" w:lineRule="auto"/>
        <w:ind w:firstLine="567"/>
        <w:jc w:val="both"/>
        <w:rPr>
          <w:szCs w:val="28"/>
        </w:rPr>
      </w:pPr>
    </w:p>
    <w:p w14:paraId="4A40DFFE" w14:textId="77777777" w:rsidR="008D434A" w:rsidRPr="00D7464D" w:rsidRDefault="008D434A" w:rsidP="00B97368">
      <w:pPr>
        <w:spacing w:after="0" w:line="240" w:lineRule="auto"/>
        <w:ind w:firstLine="567"/>
        <w:jc w:val="both"/>
        <w:rPr>
          <w:szCs w:val="28"/>
        </w:rPr>
      </w:pPr>
    </w:p>
    <w:p w14:paraId="1FBB6DBE" w14:textId="77777777" w:rsidR="008D434A" w:rsidRPr="00D7464D" w:rsidRDefault="008D434A" w:rsidP="00B97368">
      <w:pPr>
        <w:spacing w:after="0" w:line="240" w:lineRule="auto"/>
        <w:ind w:firstLine="567"/>
        <w:jc w:val="both"/>
        <w:rPr>
          <w:szCs w:val="28"/>
        </w:rPr>
      </w:pPr>
    </w:p>
    <w:p w14:paraId="332486D4" w14:textId="77777777" w:rsidR="008D434A" w:rsidRPr="00D7464D" w:rsidRDefault="008D434A" w:rsidP="00B97368">
      <w:pPr>
        <w:spacing w:after="0" w:line="240" w:lineRule="auto"/>
        <w:ind w:firstLine="567"/>
        <w:jc w:val="both"/>
        <w:rPr>
          <w:szCs w:val="28"/>
        </w:rPr>
      </w:pPr>
    </w:p>
    <w:p w14:paraId="77B37596" w14:textId="77777777" w:rsidR="00B97368" w:rsidRPr="00D7464D" w:rsidRDefault="00B97368" w:rsidP="00C20944">
      <w:pPr>
        <w:spacing w:after="0" w:line="240" w:lineRule="auto"/>
        <w:jc w:val="both"/>
        <w:rPr>
          <w:b/>
          <w:bCs/>
          <w:szCs w:val="28"/>
        </w:rPr>
      </w:pPr>
    </w:p>
    <w:p w14:paraId="00BEFE35" w14:textId="77777777" w:rsidR="00B97368" w:rsidRPr="00D7464D" w:rsidRDefault="00B97368" w:rsidP="00B97368">
      <w:pPr>
        <w:spacing w:after="0" w:line="240" w:lineRule="auto"/>
        <w:ind w:firstLine="567"/>
        <w:jc w:val="both"/>
        <w:rPr>
          <w:b/>
          <w:bCs/>
          <w:szCs w:val="28"/>
        </w:rPr>
      </w:pPr>
    </w:p>
    <w:p w14:paraId="46A897B0" w14:textId="77777777" w:rsidR="00C20944" w:rsidRDefault="00C20944" w:rsidP="00C20944">
      <w:pPr>
        <w:spacing w:after="0" w:line="240" w:lineRule="auto"/>
        <w:ind w:firstLine="567"/>
        <w:jc w:val="both"/>
        <w:rPr>
          <w:b/>
          <w:bCs/>
          <w:szCs w:val="28"/>
        </w:rPr>
      </w:pPr>
    </w:p>
    <w:p w14:paraId="47474F3B" w14:textId="77777777" w:rsidR="000F15A5" w:rsidRDefault="000F15A5" w:rsidP="00C20944">
      <w:pPr>
        <w:spacing w:after="0" w:line="240" w:lineRule="auto"/>
        <w:ind w:firstLine="567"/>
        <w:jc w:val="both"/>
        <w:rPr>
          <w:b/>
          <w:bCs/>
          <w:szCs w:val="28"/>
        </w:rPr>
      </w:pPr>
    </w:p>
    <w:p w14:paraId="37DF1F7B" w14:textId="77777777" w:rsidR="000F15A5" w:rsidRDefault="000F15A5" w:rsidP="00C20944">
      <w:pPr>
        <w:spacing w:after="0" w:line="240" w:lineRule="auto"/>
        <w:ind w:firstLine="567"/>
        <w:jc w:val="both"/>
        <w:rPr>
          <w:b/>
          <w:bCs/>
          <w:szCs w:val="28"/>
        </w:rPr>
      </w:pPr>
    </w:p>
    <w:p w14:paraId="5323A6A5" w14:textId="77777777" w:rsidR="000F15A5" w:rsidRDefault="000F15A5" w:rsidP="00C20944">
      <w:pPr>
        <w:spacing w:after="0" w:line="240" w:lineRule="auto"/>
        <w:ind w:firstLine="567"/>
        <w:jc w:val="both"/>
        <w:rPr>
          <w:b/>
          <w:bCs/>
          <w:szCs w:val="28"/>
        </w:rPr>
      </w:pPr>
    </w:p>
    <w:p w14:paraId="7E8A8330" w14:textId="77777777" w:rsidR="000F15A5" w:rsidRDefault="000F15A5" w:rsidP="00C20944">
      <w:pPr>
        <w:spacing w:after="0" w:line="240" w:lineRule="auto"/>
        <w:ind w:firstLine="567"/>
        <w:jc w:val="both"/>
        <w:rPr>
          <w:b/>
          <w:bCs/>
          <w:szCs w:val="28"/>
        </w:rPr>
      </w:pPr>
    </w:p>
    <w:p w14:paraId="48A3EB12" w14:textId="77777777" w:rsidR="000F15A5" w:rsidRDefault="000F15A5" w:rsidP="00C20944">
      <w:pPr>
        <w:spacing w:after="0" w:line="240" w:lineRule="auto"/>
        <w:ind w:firstLine="567"/>
        <w:jc w:val="both"/>
        <w:rPr>
          <w:b/>
          <w:bCs/>
          <w:szCs w:val="28"/>
        </w:rPr>
      </w:pPr>
    </w:p>
    <w:p w14:paraId="2006A20F" w14:textId="77777777" w:rsidR="000F15A5" w:rsidRDefault="000F15A5" w:rsidP="00C20944">
      <w:pPr>
        <w:spacing w:after="0" w:line="240" w:lineRule="auto"/>
        <w:ind w:firstLine="567"/>
        <w:jc w:val="both"/>
        <w:rPr>
          <w:b/>
          <w:bCs/>
          <w:szCs w:val="28"/>
        </w:rPr>
      </w:pPr>
    </w:p>
    <w:p w14:paraId="14B1DFB9" w14:textId="77777777" w:rsidR="000F15A5" w:rsidRDefault="000F15A5" w:rsidP="00C20944">
      <w:pPr>
        <w:spacing w:after="0" w:line="240" w:lineRule="auto"/>
        <w:ind w:firstLine="567"/>
        <w:jc w:val="both"/>
        <w:rPr>
          <w:b/>
          <w:bCs/>
          <w:szCs w:val="28"/>
        </w:rPr>
      </w:pPr>
    </w:p>
    <w:p w14:paraId="6D8DA2B2" w14:textId="77777777" w:rsidR="000F15A5" w:rsidRDefault="000F15A5" w:rsidP="00C20944">
      <w:pPr>
        <w:spacing w:after="0" w:line="240" w:lineRule="auto"/>
        <w:ind w:firstLine="567"/>
        <w:jc w:val="both"/>
        <w:rPr>
          <w:b/>
          <w:bCs/>
          <w:szCs w:val="28"/>
        </w:rPr>
      </w:pPr>
    </w:p>
    <w:p w14:paraId="4F8BDD35" w14:textId="77777777" w:rsidR="000F15A5" w:rsidRDefault="000F15A5" w:rsidP="00C20944">
      <w:pPr>
        <w:spacing w:after="0" w:line="240" w:lineRule="auto"/>
        <w:ind w:firstLine="567"/>
        <w:jc w:val="both"/>
        <w:rPr>
          <w:b/>
          <w:bCs/>
          <w:szCs w:val="28"/>
        </w:rPr>
      </w:pPr>
    </w:p>
    <w:p w14:paraId="223268F6" w14:textId="77777777" w:rsidR="000F15A5" w:rsidRDefault="000F15A5" w:rsidP="00C20944">
      <w:pPr>
        <w:spacing w:after="0" w:line="240" w:lineRule="auto"/>
        <w:ind w:firstLine="567"/>
        <w:jc w:val="both"/>
        <w:rPr>
          <w:b/>
          <w:bCs/>
          <w:szCs w:val="28"/>
        </w:rPr>
      </w:pPr>
    </w:p>
    <w:p w14:paraId="02A78897" w14:textId="77777777" w:rsidR="000F15A5" w:rsidRDefault="000F15A5" w:rsidP="00C20944">
      <w:pPr>
        <w:spacing w:after="0" w:line="240" w:lineRule="auto"/>
        <w:ind w:firstLine="567"/>
        <w:jc w:val="both"/>
        <w:rPr>
          <w:b/>
          <w:bCs/>
          <w:szCs w:val="28"/>
        </w:rPr>
      </w:pPr>
    </w:p>
    <w:p w14:paraId="7111404A" w14:textId="77777777" w:rsidR="000F15A5" w:rsidRDefault="000F15A5" w:rsidP="00C20944">
      <w:pPr>
        <w:spacing w:after="0" w:line="240" w:lineRule="auto"/>
        <w:ind w:firstLine="567"/>
        <w:jc w:val="both"/>
        <w:rPr>
          <w:b/>
          <w:bCs/>
          <w:szCs w:val="28"/>
        </w:rPr>
      </w:pPr>
    </w:p>
    <w:p w14:paraId="47E085EE" w14:textId="77777777" w:rsidR="000F15A5" w:rsidRDefault="000F15A5" w:rsidP="00C20944">
      <w:pPr>
        <w:spacing w:after="0" w:line="240" w:lineRule="auto"/>
        <w:ind w:firstLine="567"/>
        <w:jc w:val="both"/>
        <w:rPr>
          <w:b/>
          <w:bCs/>
          <w:szCs w:val="28"/>
        </w:rPr>
      </w:pPr>
    </w:p>
    <w:p w14:paraId="1C84943E" w14:textId="77777777" w:rsidR="000F15A5" w:rsidRDefault="000F15A5" w:rsidP="00C20944">
      <w:pPr>
        <w:spacing w:after="0" w:line="240" w:lineRule="auto"/>
        <w:ind w:firstLine="567"/>
        <w:jc w:val="both"/>
        <w:rPr>
          <w:b/>
          <w:bCs/>
          <w:szCs w:val="28"/>
        </w:rPr>
      </w:pPr>
    </w:p>
    <w:p w14:paraId="6722EB48" w14:textId="77777777" w:rsidR="000F15A5" w:rsidRDefault="000F15A5" w:rsidP="00C20944">
      <w:pPr>
        <w:spacing w:after="0" w:line="240" w:lineRule="auto"/>
        <w:ind w:firstLine="567"/>
        <w:jc w:val="both"/>
        <w:rPr>
          <w:b/>
          <w:bCs/>
          <w:szCs w:val="28"/>
        </w:rPr>
      </w:pPr>
    </w:p>
    <w:p w14:paraId="0FB8F636" w14:textId="77777777" w:rsidR="000F15A5" w:rsidRDefault="000F15A5" w:rsidP="00C20944">
      <w:pPr>
        <w:spacing w:after="0" w:line="240" w:lineRule="auto"/>
        <w:ind w:firstLine="567"/>
        <w:jc w:val="both"/>
        <w:rPr>
          <w:b/>
          <w:bCs/>
          <w:szCs w:val="28"/>
        </w:rPr>
      </w:pPr>
    </w:p>
    <w:p w14:paraId="79A557B9" w14:textId="77777777" w:rsidR="000F15A5" w:rsidRDefault="000F15A5" w:rsidP="00C20944">
      <w:pPr>
        <w:spacing w:after="0" w:line="240" w:lineRule="auto"/>
        <w:ind w:firstLine="567"/>
        <w:jc w:val="both"/>
        <w:rPr>
          <w:b/>
          <w:bCs/>
          <w:szCs w:val="28"/>
        </w:rPr>
      </w:pPr>
    </w:p>
    <w:p w14:paraId="7D901E2C" w14:textId="77777777" w:rsidR="000F15A5" w:rsidRDefault="000F15A5" w:rsidP="00C20944">
      <w:pPr>
        <w:spacing w:after="0" w:line="240" w:lineRule="auto"/>
        <w:ind w:firstLine="567"/>
        <w:jc w:val="both"/>
        <w:rPr>
          <w:b/>
          <w:bCs/>
          <w:szCs w:val="28"/>
        </w:rPr>
      </w:pPr>
    </w:p>
    <w:p w14:paraId="121BC802" w14:textId="57233AB5" w:rsidR="00B97368" w:rsidRPr="00C20944" w:rsidRDefault="008554E8" w:rsidP="00C20944">
      <w:pPr>
        <w:spacing w:after="0" w:line="240" w:lineRule="auto"/>
        <w:ind w:firstLine="567"/>
        <w:jc w:val="both"/>
        <w:rPr>
          <w:b/>
          <w:bCs/>
          <w:szCs w:val="28"/>
        </w:rPr>
      </w:pPr>
      <w:r w:rsidRPr="00D7464D">
        <w:rPr>
          <w:b/>
          <w:bCs/>
          <w:szCs w:val="28"/>
        </w:rPr>
        <w:t xml:space="preserve">Материалы и методы. </w:t>
      </w:r>
      <w:r w:rsidR="00B97368" w:rsidRPr="00D7464D">
        <w:rPr>
          <w:b/>
          <w:bCs/>
          <w:szCs w:val="28"/>
        </w:rPr>
        <w:t xml:space="preserve"> </w:t>
      </w:r>
    </w:p>
    <w:p w14:paraId="65406938" w14:textId="77777777" w:rsidR="00B97368" w:rsidRPr="00D7464D" w:rsidRDefault="00B97368" w:rsidP="00B97368">
      <w:pPr>
        <w:spacing w:after="0" w:line="240" w:lineRule="auto"/>
        <w:jc w:val="both"/>
        <w:rPr>
          <w:szCs w:val="28"/>
          <w:lang w:val="ru-KZ"/>
        </w:rPr>
      </w:pPr>
    </w:p>
    <w:p w14:paraId="75E5DADE" w14:textId="77777777" w:rsidR="00B97368" w:rsidRPr="00D7464D" w:rsidRDefault="00B97368" w:rsidP="00B97368">
      <w:pPr>
        <w:spacing w:after="0" w:line="240" w:lineRule="auto"/>
        <w:ind w:firstLine="567"/>
        <w:jc w:val="both"/>
        <w:rPr>
          <w:szCs w:val="28"/>
          <w:lang w:val="ru-KZ"/>
        </w:rPr>
      </w:pPr>
      <w:r w:rsidRPr="00D7464D">
        <w:rPr>
          <w:szCs w:val="28"/>
          <w:lang w:val="ru-KZ"/>
        </w:rPr>
        <w:t>Данное экспериментальное исследование проводилось в период с 2022 по 2025 годы на базе НАО «Карагандинский медицинский университет», включая кафедру хирургических болезней, кафедру морфологии, лабораторию коллективного пользования, виварий, а также ветеринарную клинику доктора Крюкова. Кроме того, работа выполнялась в сотрудничестве с кафедрой коллоидной химии Федерального государственного автономного образовательного учреждения высшего образования «Российский государственный университет нефти и газа (национальный исследовательский университет) имени И.М. Губкина» (г. Москва) под руководством заведующего кафедрой, профессора Винокурова В.А. В рамках данного сотрудничества были разработаны и синтезированы исследуемые биоматериалы, использованные в экспериментальной части исследования [3–5].</w:t>
      </w:r>
    </w:p>
    <w:p w14:paraId="0E0A7761" w14:textId="77777777" w:rsidR="00B97368" w:rsidRPr="00D7464D" w:rsidRDefault="00B97368" w:rsidP="00B97368">
      <w:pPr>
        <w:spacing w:after="0" w:line="240" w:lineRule="auto"/>
        <w:ind w:firstLine="567"/>
        <w:jc w:val="both"/>
        <w:rPr>
          <w:szCs w:val="28"/>
          <w:lang w:val="ru-KZ"/>
        </w:rPr>
      </w:pPr>
      <w:r w:rsidRPr="00D7464D">
        <w:rPr>
          <w:szCs w:val="28"/>
          <w:lang w:val="ru-KZ"/>
        </w:rPr>
        <w:t>Разработан биокомпозит на основе наноцеллюлозы, модифицированной дигидратом дикальцийфосфата, обладающий остеокондуктивными и остеоиндуктивными свойствами и предназначенный для замещения костных дефектов. Полученный материал характеризуется пористой структурой, биосовместимостью и способностью к интеграции с костной тканью, что определяет его перспективность для применения в экспериментальной и клинической практике [3–5].</w:t>
      </w:r>
    </w:p>
    <w:p w14:paraId="429279F6" w14:textId="77777777" w:rsidR="00B97368" w:rsidRPr="00D7464D" w:rsidRDefault="00B97368" w:rsidP="00B97368">
      <w:pPr>
        <w:spacing w:after="0" w:line="240" w:lineRule="auto"/>
        <w:ind w:firstLine="567"/>
        <w:jc w:val="both"/>
        <w:rPr>
          <w:szCs w:val="28"/>
          <w:lang w:val="ru-KZ"/>
        </w:rPr>
      </w:pPr>
      <w:r w:rsidRPr="00D7464D">
        <w:rPr>
          <w:szCs w:val="28"/>
          <w:lang w:val="ru-KZ"/>
        </w:rPr>
        <w:t>Физико-химические свойства материала оценивались с использованием комплекса методов, включая морфологический анализ структуры, оценку пористости и взаимодействия с биологическими тканями [3,4].</w:t>
      </w:r>
    </w:p>
    <w:p w14:paraId="085DB547" w14:textId="77777777" w:rsidR="00B97368" w:rsidRPr="00D7464D" w:rsidRDefault="00B97368" w:rsidP="00B97368">
      <w:pPr>
        <w:spacing w:after="0" w:line="240" w:lineRule="auto"/>
        <w:ind w:firstLine="567"/>
        <w:jc w:val="both"/>
        <w:rPr>
          <w:szCs w:val="28"/>
          <w:lang w:val="ru-KZ"/>
        </w:rPr>
      </w:pPr>
      <w:r w:rsidRPr="00D7464D">
        <w:rPr>
          <w:szCs w:val="28"/>
          <w:lang w:val="ru-KZ"/>
        </w:rPr>
        <w:t>Доклинический этап исследования выполнен на лабораторных животных (белые беспородные крысы-самцы), содержавшихся в условиях вивария с соблюдением международных биоэтических требований и принципов гуманного обращения с животными [7,9,10].</w:t>
      </w:r>
    </w:p>
    <w:p w14:paraId="65F304F1" w14:textId="77777777" w:rsidR="00B97368" w:rsidRPr="00D7464D" w:rsidRDefault="00B97368" w:rsidP="00B97368">
      <w:pPr>
        <w:spacing w:after="0" w:line="240" w:lineRule="auto"/>
        <w:ind w:firstLine="567"/>
        <w:jc w:val="both"/>
        <w:rPr>
          <w:b/>
          <w:bCs/>
          <w:szCs w:val="28"/>
          <w:lang w:val="ru-KZ"/>
        </w:rPr>
      </w:pPr>
    </w:p>
    <w:p w14:paraId="3356F042" w14:textId="38350AFB" w:rsidR="00B97368" w:rsidRPr="00D7464D" w:rsidRDefault="00B97368" w:rsidP="00B97368">
      <w:pPr>
        <w:spacing w:after="0" w:line="240" w:lineRule="auto"/>
        <w:ind w:firstLine="567"/>
        <w:jc w:val="both"/>
        <w:rPr>
          <w:szCs w:val="28"/>
          <w:lang w:val="ru-KZ"/>
        </w:rPr>
      </w:pPr>
      <w:r w:rsidRPr="00D7464D">
        <w:rPr>
          <w:b/>
          <w:bCs/>
          <w:szCs w:val="28"/>
          <w:lang w:val="ru-KZ"/>
        </w:rPr>
        <w:t>2.1 Дизайн экспериментального исследования</w:t>
      </w:r>
    </w:p>
    <w:p w14:paraId="294BE92C" w14:textId="77777777" w:rsidR="00B97368" w:rsidRPr="00D7464D" w:rsidRDefault="00B97368" w:rsidP="00B97368">
      <w:pPr>
        <w:spacing w:after="0" w:line="240" w:lineRule="auto"/>
        <w:ind w:firstLine="567"/>
        <w:jc w:val="both"/>
        <w:rPr>
          <w:szCs w:val="28"/>
          <w:lang w:val="ru-KZ"/>
        </w:rPr>
      </w:pPr>
      <w:r w:rsidRPr="00D7464D">
        <w:rPr>
          <w:szCs w:val="28"/>
          <w:lang w:val="ru-KZ"/>
        </w:rPr>
        <w:t>Экспериментальное исследование проводилось в два этапа.</w:t>
      </w:r>
    </w:p>
    <w:p w14:paraId="603D049D" w14:textId="77777777" w:rsidR="00B97368" w:rsidRPr="00D7464D" w:rsidRDefault="00B97368" w:rsidP="00B97368">
      <w:pPr>
        <w:spacing w:after="0" w:line="240" w:lineRule="auto"/>
        <w:ind w:firstLine="567"/>
        <w:jc w:val="both"/>
        <w:rPr>
          <w:szCs w:val="28"/>
          <w:lang w:val="ru-KZ"/>
        </w:rPr>
      </w:pPr>
      <w:r w:rsidRPr="00D7464D">
        <w:rPr>
          <w:szCs w:val="28"/>
          <w:lang w:val="ru-KZ"/>
        </w:rPr>
        <w:t>На первом этапе у лабораторных животных выполнялось моделирование стандартизированного дефекта диафиза бедренной кости с последующим его заполнением биокомпозитом с использованием различных методик трансплантации [1,2].</w:t>
      </w:r>
    </w:p>
    <w:p w14:paraId="1FE6EDC1" w14:textId="77777777" w:rsidR="00B97368" w:rsidRPr="00D7464D" w:rsidRDefault="00B97368" w:rsidP="00B97368">
      <w:pPr>
        <w:spacing w:after="0" w:line="240" w:lineRule="auto"/>
        <w:ind w:firstLine="567"/>
        <w:jc w:val="both"/>
        <w:rPr>
          <w:szCs w:val="28"/>
          <w:lang w:val="ru-KZ"/>
        </w:rPr>
      </w:pPr>
      <w:r w:rsidRPr="00D7464D">
        <w:rPr>
          <w:szCs w:val="28"/>
          <w:lang w:val="ru-KZ"/>
        </w:rPr>
        <w:t>На втором этапе проводилось сравнительное исследование между группами, в которых биокомпозит на основе наноцеллюлозы и дигидрата дикальцийфосфата кальция трансплантировался различными способами [3–5]:</w:t>
      </w:r>
    </w:p>
    <w:p w14:paraId="793BBC1C" w14:textId="131289C6" w:rsidR="00B97368" w:rsidRPr="00D7464D" w:rsidRDefault="00B97368" w:rsidP="00B97368">
      <w:pPr>
        <w:numPr>
          <w:ilvl w:val="0"/>
          <w:numId w:val="8"/>
        </w:numPr>
        <w:spacing w:after="0" w:line="240" w:lineRule="auto"/>
        <w:jc w:val="both"/>
        <w:rPr>
          <w:szCs w:val="28"/>
          <w:lang w:val="ru-KZ"/>
        </w:rPr>
      </w:pPr>
      <w:r w:rsidRPr="00D7464D">
        <w:rPr>
          <w:b/>
          <w:bCs/>
          <w:szCs w:val="28"/>
          <w:lang w:val="ru-KZ"/>
        </w:rPr>
        <w:t>НФЦ-1</w:t>
      </w:r>
      <w:r w:rsidRPr="00D7464D">
        <w:rPr>
          <w:szCs w:val="28"/>
          <w:lang w:val="ru-KZ"/>
        </w:rPr>
        <w:t xml:space="preserve"> </w:t>
      </w:r>
      <w:r w:rsidR="00A676F7" w:rsidRPr="00D7464D">
        <w:rPr>
          <w:szCs w:val="28"/>
          <w:lang w:val="ru-KZ"/>
        </w:rPr>
        <w:t>-</w:t>
      </w:r>
      <w:r w:rsidRPr="00D7464D">
        <w:rPr>
          <w:szCs w:val="28"/>
          <w:lang w:val="ru-KZ"/>
        </w:rPr>
        <w:t xml:space="preserve"> с заполнением кортикальной пластинки и интрамедуллярного пространства; </w:t>
      </w:r>
    </w:p>
    <w:p w14:paraId="03AC6474" w14:textId="0B1B0F7A" w:rsidR="00B97368" w:rsidRPr="00D7464D" w:rsidRDefault="00B97368" w:rsidP="00B97368">
      <w:pPr>
        <w:numPr>
          <w:ilvl w:val="0"/>
          <w:numId w:val="8"/>
        </w:numPr>
        <w:spacing w:after="0" w:line="240" w:lineRule="auto"/>
        <w:jc w:val="both"/>
        <w:rPr>
          <w:szCs w:val="28"/>
          <w:lang w:val="ru-KZ"/>
        </w:rPr>
      </w:pPr>
      <w:r w:rsidRPr="00D7464D">
        <w:rPr>
          <w:b/>
          <w:bCs/>
          <w:szCs w:val="28"/>
          <w:lang w:val="ru-KZ"/>
        </w:rPr>
        <w:t>НФЦ-2</w:t>
      </w:r>
      <w:r w:rsidRPr="00D7464D">
        <w:rPr>
          <w:szCs w:val="28"/>
          <w:lang w:val="ru-KZ"/>
        </w:rPr>
        <w:t xml:space="preserve"> </w:t>
      </w:r>
      <w:r w:rsidR="00A676F7" w:rsidRPr="00D7464D">
        <w:rPr>
          <w:szCs w:val="28"/>
          <w:lang w:val="ru-KZ"/>
        </w:rPr>
        <w:t xml:space="preserve">- </w:t>
      </w:r>
      <w:r w:rsidRPr="00D7464D">
        <w:rPr>
          <w:szCs w:val="28"/>
          <w:lang w:val="ru-KZ"/>
        </w:rPr>
        <w:t xml:space="preserve">с заполнением только интрамедуллярного пространства. </w:t>
      </w:r>
    </w:p>
    <w:p w14:paraId="0796675F" w14:textId="77777777" w:rsidR="00B97368" w:rsidRPr="00D7464D" w:rsidRDefault="00B97368" w:rsidP="00B97368">
      <w:pPr>
        <w:spacing w:after="0" w:line="240" w:lineRule="auto"/>
        <w:ind w:firstLine="567"/>
        <w:jc w:val="both"/>
        <w:rPr>
          <w:szCs w:val="28"/>
          <w:lang w:val="ru-KZ"/>
        </w:rPr>
      </w:pPr>
      <w:r w:rsidRPr="00D7464D">
        <w:rPr>
          <w:szCs w:val="28"/>
          <w:lang w:val="ru-KZ"/>
        </w:rPr>
        <w:lastRenderedPageBreak/>
        <w:t>В контрольной группе дефект заполнялся аутологичным сгустком крови (АСГ), сформированным непосредственно в ходе оперативного вмешательства [6].</w:t>
      </w:r>
    </w:p>
    <w:p w14:paraId="40459931" w14:textId="37D4EEDD" w:rsidR="00B97368" w:rsidRPr="00D7464D" w:rsidRDefault="00B97368" w:rsidP="00A676F7">
      <w:pPr>
        <w:spacing w:after="0" w:line="240" w:lineRule="auto"/>
        <w:ind w:firstLine="567"/>
        <w:jc w:val="both"/>
        <w:rPr>
          <w:szCs w:val="28"/>
          <w:lang w:val="ru-KZ"/>
        </w:rPr>
      </w:pPr>
      <w:r w:rsidRPr="00D7464D">
        <w:rPr>
          <w:szCs w:val="28"/>
          <w:lang w:val="ru-KZ"/>
        </w:rPr>
        <w:t xml:space="preserve">Экспериментальная модель включала 72 половозрелых беспородных белых крыс-самцов, которые были распределены по группам методом случайной выборки [11]. </w:t>
      </w:r>
    </w:p>
    <w:p w14:paraId="4D88B735" w14:textId="77777777" w:rsidR="00B97368" w:rsidRPr="00D7464D" w:rsidRDefault="00B97368" w:rsidP="00B97368">
      <w:pPr>
        <w:spacing w:after="0" w:line="240" w:lineRule="auto"/>
        <w:ind w:firstLine="567"/>
        <w:jc w:val="both"/>
        <w:rPr>
          <w:szCs w:val="28"/>
          <w:lang w:val="ru-KZ"/>
        </w:rPr>
      </w:pPr>
      <w:r w:rsidRPr="00D7464D">
        <w:rPr>
          <w:szCs w:val="28"/>
          <w:lang w:val="ru-KZ"/>
        </w:rPr>
        <w:t>Размер выборки определялся с учётом биоэтических принципов Рассела и Берча (</w:t>
      </w:r>
      <w:r w:rsidRPr="00D7464D">
        <w:rPr>
          <w:i/>
          <w:iCs/>
          <w:szCs w:val="28"/>
          <w:lang w:val="ru-KZ"/>
        </w:rPr>
        <w:t>Replacement, Reduction, Refinement</w:t>
      </w:r>
      <w:r w:rsidRPr="00D7464D">
        <w:rPr>
          <w:szCs w:val="28"/>
          <w:lang w:val="ru-KZ"/>
        </w:rPr>
        <w:t>) [7], направленных на минимизацию количества лабораторных животных при сохранении достоверности результатов. Расчёт численности экспериментальных групп проводился по общепринятой формуле:</w:t>
      </w:r>
    </w:p>
    <w:p w14:paraId="10E9559B" w14:textId="7EDC5B8A" w:rsidR="00B97368" w:rsidRPr="00D7464D" w:rsidRDefault="00B97368" w:rsidP="00B97368">
      <w:pPr>
        <w:spacing w:after="0" w:line="240" w:lineRule="auto"/>
        <w:ind w:firstLine="567"/>
        <w:jc w:val="both"/>
        <w:rPr>
          <w:szCs w:val="28"/>
          <w:lang w:val="ru-KZ"/>
        </w:rPr>
      </w:pPr>
      <w:r w:rsidRPr="00D7464D">
        <w:rPr>
          <w:i/>
          <w:iCs/>
          <w:szCs w:val="28"/>
          <w:lang w:val="ru-KZ"/>
        </w:rPr>
        <w:t>n = DF / k + 1</w:t>
      </w:r>
      <w:r w:rsidRPr="00D7464D">
        <w:rPr>
          <w:szCs w:val="28"/>
          <w:lang w:val="ru-KZ"/>
        </w:rPr>
        <w:t xml:space="preserve"> [8].</w:t>
      </w:r>
      <w:r w:rsidR="00A676F7" w:rsidRPr="00D7464D">
        <w:rPr>
          <w:szCs w:val="28"/>
          <w:lang w:val="ru-KZ"/>
        </w:rPr>
        <w:t xml:space="preserve"> </w:t>
      </w:r>
    </w:p>
    <w:p w14:paraId="69CB2F5A" w14:textId="77777777" w:rsidR="00A676F7" w:rsidRPr="00D7464D" w:rsidRDefault="00A676F7" w:rsidP="00A676F7">
      <w:pPr>
        <w:spacing w:after="0" w:line="240" w:lineRule="auto"/>
        <w:ind w:firstLine="567"/>
        <w:jc w:val="both"/>
        <w:rPr>
          <w:szCs w:val="28"/>
          <w:lang w:val="ru-KZ"/>
        </w:rPr>
      </w:pPr>
    </w:p>
    <w:p w14:paraId="32E47F90" w14:textId="77777777" w:rsidR="00A676F7" w:rsidRPr="00D7464D" w:rsidRDefault="00A676F7" w:rsidP="00A676F7">
      <w:pPr>
        <w:spacing w:after="0" w:line="240" w:lineRule="auto"/>
        <w:jc w:val="both"/>
        <w:rPr>
          <w:szCs w:val="28"/>
          <w:lang w:val="ru-KZ"/>
        </w:rPr>
      </w:pPr>
      <w:r w:rsidRPr="00D7464D">
        <w:rPr>
          <w:noProof/>
          <w:szCs w:val="28"/>
        </w:rPr>
        <mc:AlternateContent>
          <mc:Choice Requires="wpg">
            <w:drawing>
              <wp:anchor distT="0" distB="0" distL="114300" distR="114300" simplePos="0" relativeHeight="251659264" behindDoc="0" locked="0" layoutInCell="1" allowOverlap="1" wp14:anchorId="07E2D585" wp14:editId="01DA7DB7">
                <wp:simplePos x="0" y="0"/>
                <wp:positionH relativeFrom="column">
                  <wp:posOffset>126365</wp:posOffset>
                </wp:positionH>
                <wp:positionV relativeFrom="paragraph">
                  <wp:posOffset>139700</wp:posOffset>
                </wp:positionV>
                <wp:extent cx="5359400" cy="3310465"/>
                <wp:effectExtent l="0" t="0" r="0" b="17145"/>
                <wp:wrapNone/>
                <wp:docPr id="1216956256" name="Группа 11"/>
                <wp:cNvGraphicFramePr/>
                <a:graphic xmlns:a="http://schemas.openxmlformats.org/drawingml/2006/main">
                  <a:graphicData uri="http://schemas.microsoft.com/office/word/2010/wordprocessingGroup">
                    <wpg:wgp>
                      <wpg:cNvGrpSpPr/>
                      <wpg:grpSpPr>
                        <a:xfrm>
                          <a:off x="0" y="0"/>
                          <a:ext cx="5359400" cy="3310465"/>
                          <a:chOff x="0" y="-77812"/>
                          <a:chExt cx="4617078" cy="3803145"/>
                        </a:xfrm>
                      </wpg:grpSpPr>
                      <wps:wsp>
                        <wps:cNvPr id="1109934009" name="Стрелка вправо 1"/>
                        <wps:cNvSpPr/>
                        <wps:spPr>
                          <a:xfrm>
                            <a:off x="660400" y="1138767"/>
                            <a:ext cx="3767667" cy="105834"/>
                          </a:xfrm>
                          <a:prstGeom prst="rightArrow">
                            <a:avLst/>
                          </a:prstGeom>
                          <a:solidFill>
                            <a:schemeClr val="tx1"/>
                          </a:solidFill>
                          <a:ln>
                            <a:solidFill>
                              <a:schemeClr val="tx1">
                                <a:lumMod val="95000"/>
                                <a:lumOff val="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7633033" name="Стрелка вниз 2"/>
                        <wps:cNvSpPr/>
                        <wps:spPr>
                          <a:xfrm flipH="1">
                            <a:off x="1731433" y="778933"/>
                            <a:ext cx="88900" cy="283633"/>
                          </a:xfrm>
                          <a:prstGeom prst="downArrow">
                            <a:avLst/>
                          </a:prstGeom>
                          <a:solidFill>
                            <a:schemeClr val="accent2">
                              <a:lumMod val="50000"/>
                            </a:schemeClr>
                          </a:solidFill>
                          <a:ln>
                            <a:solidFill>
                              <a:schemeClr val="accent2">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2180275" name="Стрелка вправо 1"/>
                        <wps:cNvSpPr/>
                        <wps:spPr>
                          <a:xfrm>
                            <a:off x="660400" y="1739900"/>
                            <a:ext cx="3767455" cy="105410"/>
                          </a:xfrm>
                          <a:prstGeom prst="rightArrow">
                            <a:avLst/>
                          </a:prstGeom>
                          <a:solidFill>
                            <a:schemeClr val="tx1"/>
                          </a:solidFill>
                          <a:ln>
                            <a:solidFill>
                              <a:schemeClr val="tx1">
                                <a:lumMod val="95000"/>
                                <a:lumOff val="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0213120" name="Стрелка вправо 1"/>
                        <wps:cNvSpPr/>
                        <wps:spPr>
                          <a:xfrm>
                            <a:off x="660400" y="2290233"/>
                            <a:ext cx="3767455" cy="105410"/>
                          </a:xfrm>
                          <a:prstGeom prst="rightArrow">
                            <a:avLst/>
                          </a:prstGeom>
                          <a:solidFill>
                            <a:schemeClr val="tx1"/>
                          </a:solidFill>
                          <a:ln>
                            <a:solidFill>
                              <a:schemeClr val="tx1">
                                <a:lumMod val="95000"/>
                                <a:lumOff val="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7759315" name="Стрелка вниз 2"/>
                        <wps:cNvSpPr/>
                        <wps:spPr>
                          <a:xfrm flipH="1">
                            <a:off x="1731433" y="1380067"/>
                            <a:ext cx="88900" cy="283210"/>
                          </a:xfrm>
                          <a:prstGeom prst="downArrow">
                            <a:avLst/>
                          </a:prstGeom>
                          <a:solidFill>
                            <a:schemeClr val="accent2">
                              <a:lumMod val="50000"/>
                            </a:schemeClr>
                          </a:solidFill>
                          <a:ln>
                            <a:solidFill>
                              <a:schemeClr val="accent2">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6535919" name="Стрелка вниз 2"/>
                        <wps:cNvSpPr/>
                        <wps:spPr>
                          <a:xfrm flipH="1">
                            <a:off x="1731433" y="1955800"/>
                            <a:ext cx="88900" cy="283210"/>
                          </a:xfrm>
                          <a:prstGeom prst="downArrow">
                            <a:avLst/>
                          </a:prstGeom>
                          <a:solidFill>
                            <a:schemeClr val="accent2">
                              <a:lumMod val="50000"/>
                            </a:schemeClr>
                          </a:solidFill>
                          <a:ln>
                            <a:solidFill>
                              <a:schemeClr val="accent2">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4702271" name="Стрелка вниз 2"/>
                        <wps:cNvSpPr/>
                        <wps:spPr>
                          <a:xfrm flipH="1">
                            <a:off x="2493433" y="778933"/>
                            <a:ext cx="88900" cy="283633"/>
                          </a:xfrm>
                          <a:prstGeom prst="down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4779163" name="Стрелка вниз 2"/>
                        <wps:cNvSpPr/>
                        <wps:spPr>
                          <a:xfrm flipH="1">
                            <a:off x="3763433" y="778933"/>
                            <a:ext cx="88900" cy="283633"/>
                          </a:xfrm>
                          <a:prstGeom prst="downArrow">
                            <a:avLst/>
                          </a:prstGeom>
                          <a:solidFill>
                            <a:srgbClr val="FFC000"/>
                          </a:solid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7338434" name="Стрелка вниз 2"/>
                        <wps:cNvSpPr/>
                        <wps:spPr>
                          <a:xfrm flipH="1">
                            <a:off x="2484967" y="1371600"/>
                            <a:ext cx="88900" cy="283633"/>
                          </a:xfrm>
                          <a:prstGeom prst="down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6907657" name="Стрелка вниз 2"/>
                        <wps:cNvSpPr/>
                        <wps:spPr>
                          <a:xfrm flipH="1">
                            <a:off x="3763433" y="1346200"/>
                            <a:ext cx="88900" cy="283633"/>
                          </a:xfrm>
                          <a:prstGeom prst="downArrow">
                            <a:avLst/>
                          </a:prstGeom>
                          <a:solidFill>
                            <a:srgbClr val="FFC000"/>
                          </a:solid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0202031" name="Стрелка вниз 2"/>
                        <wps:cNvSpPr/>
                        <wps:spPr>
                          <a:xfrm flipH="1">
                            <a:off x="3763433" y="1964267"/>
                            <a:ext cx="88900" cy="283210"/>
                          </a:xfrm>
                          <a:prstGeom prst="downArrow">
                            <a:avLst/>
                          </a:prstGeom>
                          <a:solidFill>
                            <a:srgbClr val="FFC000"/>
                          </a:solid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0322917" name="Стрелка вниз 2"/>
                        <wps:cNvSpPr/>
                        <wps:spPr>
                          <a:xfrm flipH="1">
                            <a:off x="2484967" y="1955800"/>
                            <a:ext cx="88900" cy="283633"/>
                          </a:xfrm>
                          <a:prstGeom prst="down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5374472" name="Прямая соединительная линия 3"/>
                        <wps:cNvCnPr/>
                        <wps:spPr>
                          <a:xfrm flipH="1">
                            <a:off x="1104900" y="778933"/>
                            <a:ext cx="0" cy="1854200"/>
                          </a:xfrm>
                          <a:prstGeom prst="line">
                            <a:avLst/>
                          </a:prstGeom>
                          <a:ln w="19050">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wps:wsp>
                        <wps:cNvPr id="27658795" name="Закрывающая фигурная скобка 4"/>
                        <wps:cNvSpPr/>
                        <wps:spPr>
                          <a:xfrm rot="5400000">
                            <a:off x="2624667" y="1642533"/>
                            <a:ext cx="338454" cy="2573971"/>
                          </a:xfrm>
                          <a:prstGeom prst="rightBrace">
                            <a:avLst>
                              <a:gd name="adj1" fmla="val 8333"/>
                              <a:gd name="adj2" fmla="val 50317"/>
                            </a:avLst>
                          </a:prstGeom>
                          <a:ln w="12700"/>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1346452" name="Надпись 5"/>
                        <wps:cNvSpPr txBox="1"/>
                        <wps:spPr>
                          <a:xfrm>
                            <a:off x="0" y="-77812"/>
                            <a:ext cx="4617078" cy="755058"/>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8F6AFF1" w14:textId="77777777" w:rsidR="00A676F7" w:rsidRDefault="00A676F7" w:rsidP="00A676F7">
                              <w:pPr>
                                <w:rPr>
                                  <w:b/>
                                  <w:bCs/>
                                </w:rPr>
                              </w:pPr>
                              <w:r w:rsidRPr="00095B2F">
                                <w:rPr>
                                  <w:b/>
                                  <w:bCs/>
                                  <w:u w:val="single"/>
                                </w:rPr>
                                <w:t>Дефект бедренной кости</w:t>
                              </w:r>
                              <w:r w:rsidRPr="00095B2F">
                                <w:rPr>
                                  <w:b/>
                                  <w:bCs/>
                                </w:rPr>
                                <w:t xml:space="preserve">                        ДНИ</w:t>
                              </w:r>
                              <w:r>
                                <w:rPr>
                                  <w:b/>
                                  <w:bCs/>
                                </w:rPr>
                                <w:t xml:space="preserve"> </w:t>
                              </w:r>
                            </w:p>
                            <w:p w14:paraId="4AC87350" w14:textId="77777777" w:rsidR="00A676F7" w:rsidRDefault="00A676F7" w:rsidP="00A676F7">
                              <w:pPr>
                                <w:rPr>
                                  <w:b/>
                                  <w:bCs/>
                                </w:rPr>
                              </w:pPr>
                              <w:r>
                                <w:rPr>
                                  <w:b/>
                                  <w:bCs/>
                                </w:rPr>
                                <w:t xml:space="preserve">                   </w:t>
                              </w:r>
                            </w:p>
                            <w:p w14:paraId="06FC97D6" w14:textId="77777777" w:rsidR="00A676F7" w:rsidRDefault="00A676F7" w:rsidP="00A676F7">
                              <w:pPr>
                                <w:rPr>
                                  <w:b/>
                                  <w:bCs/>
                                </w:rPr>
                              </w:pPr>
                              <w:r>
                                <w:rPr>
                                  <w:b/>
                                  <w:bCs/>
                                </w:rPr>
                                <w:t xml:space="preserve">                    День 0                  14                   30                                    60 </w:t>
                              </w:r>
                            </w:p>
                            <w:p w14:paraId="2359A311" w14:textId="77777777" w:rsidR="00A676F7" w:rsidRPr="00095B2F" w:rsidRDefault="00A676F7" w:rsidP="00A676F7">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90191892" name="Надпись 6"/>
                        <wps:cNvSpPr txBox="1"/>
                        <wps:spPr>
                          <a:xfrm>
                            <a:off x="0" y="939800"/>
                            <a:ext cx="660400" cy="61806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0D1911A" w14:textId="77777777" w:rsidR="00A676F7" w:rsidRPr="00095B2F" w:rsidRDefault="00A676F7" w:rsidP="00A676F7">
                              <w:pPr>
                                <w:rPr>
                                  <w:b/>
                                  <w:bCs/>
                                  <w:sz w:val="22"/>
                                  <w:szCs w:val="22"/>
                                </w:rPr>
                              </w:pPr>
                              <w:r w:rsidRPr="00095B2F">
                                <w:rPr>
                                  <w:b/>
                                  <w:bCs/>
                                  <w:sz w:val="22"/>
                                  <w:szCs w:val="22"/>
                                </w:rPr>
                                <w:t xml:space="preserve">АСГ </w:t>
                              </w:r>
                            </w:p>
                            <w:p w14:paraId="42B868B0" w14:textId="77777777" w:rsidR="00A676F7" w:rsidRPr="00095B2F" w:rsidRDefault="00A676F7" w:rsidP="00A676F7">
                              <w:pPr>
                                <w:rPr>
                                  <w:sz w:val="22"/>
                                  <w:szCs w:val="22"/>
                                  <w:lang w:val="en-US"/>
                                </w:rPr>
                              </w:pPr>
                              <w:r w:rsidRPr="00095B2F">
                                <w:rPr>
                                  <w:sz w:val="22"/>
                                  <w:szCs w:val="22"/>
                                  <w:lang w:val="en-US"/>
                                </w:rPr>
                                <w:t>n=24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95488988" name="Надпись 6"/>
                        <wps:cNvSpPr txBox="1"/>
                        <wps:spPr>
                          <a:xfrm>
                            <a:off x="0" y="1557867"/>
                            <a:ext cx="660400" cy="61785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7950466" w14:textId="77777777" w:rsidR="00A676F7" w:rsidRPr="00095B2F" w:rsidRDefault="00A676F7" w:rsidP="00A676F7">
                              <w:pPr>
                                <w:rPr>
                                  <w:b/>
                                  <w:bCs/>
                                  <w:sz w:val="22"/>
                                  <w:szCs w:val="22"/>
                                </w:rPr>
                              </w:pPr>
                              <w:r w:rsidRPr="00095B2F">
                                <w:rPr>
                                  <w:b/>
                                  <w:bCs/>
                                  <w:sz w:val="22"/>
                                  <w:szCs w:val="22"/>
                                </w:rPr>
                                <w:t xml:space="preserve">НФЦ-1 </w:t>
                              </w:r>
                            </w:p>
                            <w:p w14:paraId="6AD69C70" w14:textId="77777777" w:rsidR="00A676F7" w:rsidRPr="00095B2F" w:rsidRDefault="00A676F7" w:rsidP="00A676F7">
                              <w:pPr>
                                <w:rPr>
                                  <w:sz w:val="22"/>
                                  <w:szCs w:val="22"/>
                                  <w:lang w:val="en-US"/>
                                </w:rPr>
                              </w:pPr>
                              <w:r w:rsidRPr="00095B2F">
                                <w:rPr>
                                  <w:sz w:val="22"/>
                                  <w:szCs w:val="22"/>
                                  <w:lang w:val="en-US"/>
                                </w:rPr>
                                <w:t>n=24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79097473" name="Надпись 6"/>
                        <wps:cNvSpPr txBox="1"/>
                        <wps:spPr>
                          <a:xfrm>
                            <a:off x="0" y="2175933"/>
                            <a:ext cx="660400" cy="58451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63C574B" w14:textId="77777777" w:rsidR="00A676F7" w:rsidRPr="00095B2F" w:rsidRDefault="00A676F7" w:rsidP="00A676F7">
                              <w:pPr>
                                <w:rPr>
                                  <w:b/>
                                  <w:bCs/>
                                  <w:sz w:val="22"/>
                                  <w:szCs w:val="22"/>
                                </w:rPr>
                              </w:pPr>
                              <w:r w:rsidRPr="00095B2F">
                                <w:rPr>
                                  <w:b/>
                                  <w:bCs/>
                                  <w:sz w:val="22"/>
                                  <w:szCs w:val="22"/>
                                </w:rPr>
                                <w:t>НФЦ-2</w:t>
                              </w:r>
                            </w:p>
                            <w:p w14:paraId="13EDB396" w14:textId="77777777" w:rsidR="00A676F7" w:rsidRPr="00095B2F" w:rsidRDefault="00A676F7" w:rsidP="00A676F7">
                              <w:pPr>
                                <w:rPr>
                                  <w:sz w:val="22"/>
                                  <w:szCs w:val="22"/>
                                  <w:lang w:val="en-US"/>
                                </w:rPr>
                              </w:pPr>
                              <w:r w:rsidRPr="00095B2F">
                                <w:rPr>
                                  <w:sz w:val="22"/>
                                  <w:szCs w:val="22"/>
                                  <w:lang w:val="en-US"/>
                                </w:rPr>
                                <w:t>n=24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84312692" name="Надпись 7"/>
                        <wps:cNvSpPr txBox="1"/>
                        <wps:spPr>
                          <a:xfrm>
                            <a:off x="1506991" y="2564105"/>
                            <a:ext cx="2920864" cy="33446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10F4514" w14:textId="77777777" w:rsidR="00A676F7" w:rsidRDefault="00A676F7" w:rsidP="00A676F7">
                              <w:r w:rsidRPr="00095B2F">
                                <w:rPr>
                                  <w:lang w:val="en-US"/>
                                </w:rPr>
                                <w:t>n</w:t>
                              </w:r>
                              <w:r w:rsidRPr="00095B2F">
                                <w:t>=</w:t>
                              </w:r>
                              <w:r>
                                <w:t xml:space="preserve">8              </w:t>
                              </w:r>
                              <w:r w:rsidRPr="00095B2F">
                                <w:t xml:space="preserve"> </w:t>
                              </w:r>
                              <w:r>
                                <w:t xml:space="preserve"> </w:t>
                              </w:r>
                              <w:r w:rsidRPr="00095B2F">
                                <w:t xml:space="preserve"> </w:t>
                              </w:r>
                              <w:r w:rsidRPr="00095B2F">
                                <w:rPr>
                                  <w:lang w:val="en-US"/>
                                </w:rPr>
                                <w:t>n</w:t>
                              </w:r>
                              <w:r w:rsidRPr="00095B2F">
                                <w:t>=</w:t>
                              </w:r>
                              <w:r>
                                <w:t xml:space="preserve">8               </w:t>
                              </w:r>
                              <w:r w:rsidRPr="00095B2F">
                                <w:t xml:space="preserve"> </w:t>
                              </w:r>
                              <w:r>
                                <w:t xml:space="preserve">                </w:t>
                              </w:r>
                              <w:r w:rsidRPr="00095B2F">
                                <w:t xml:space="preserve"> </w:t>
                              </w:r>
                              <w:r w:rsidRPr="00095B2F">
                                <w:rPr>
                                  <w:lang w:val="en-US"/>
                                </w:rPr>
                                <w:t>n</w:t>
                              </w:r>
                              <w:r w:rsidRPr="00095B2F">
                                <w:t>=</w:t>
                              </w:r>
                              <w:r>
                                <w:t>8</w:t>
                              </w:r>
                              <w:r w:rsidRPr="00095B2F">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27265532" name="Надпись 8"/>
                        <wps:cNvSpPr txBox="1"/>
                        <wps:spPr>
                          <a:xfrm flipH="1">
                            <a:off x="1286933" y="3098800"/>
                            <a:ext cx="2929467" cy="626533"/>
                          </a:xfrm>
                          <a:prstGeom prst="rect">
                            <a:avLst/>
                          </a:prstGeom>
                          <a:solidFill>
                            <a:schemeClr val="lt1"/>
                          </a:solidFill>
                          <a:ln w="6350">
                            <a:solidFill>
                              <a:prstClr val="black"/>
                            </a:solidFill>
                          </a:ln>
                        </wps:spPr>
                        <wps:txbx>
                          <w:txbxContent>
                            <w:p w14:paraId="61D9E3F5" w14:textId="77777777" w:rsidR="00A676F7" w:rsidRPr="00095B2F" w:rsidRDefault="00A676F7" w:rsidP="00A676F7">
                              <w:pPr>
                                <w:jc w:val="center"/>
                                <w:rPr>
                                  <w:sz w:val="22"/>
                                  <w:szCs w:val="22"/>
                                </w:rPr>
                              </w:pPr>
                              <w:r w:rsidRPr="00095B2F">
                                <w:rPr>
                                  <w:sz w:val="22"/>
                                  <w:szCs w:val="22"/>
                                </w:rPr>
                                <w:t>Рентгенологическое исследование</w:t>
                              </w:r>
                            </w:p>
                            <w:p w14:paraId="7F0B2A15" w14:textId="77777777" w:rsidR="00A676F7" w:rsidRPr="00095B2F" w:rsidRDefault="00A676F7" w:rsidP="00A676F7">
                              <w:pPr>
                                <w:jc w:val="center"/>
                                <w:rPr>
                                  <w:sz w:val="22"/>
                                  <w:szCs w:val="22"/>
                                </w:rPr>
                              </w:pPr>
                              <w:r w:rsidRPr="00095B2F">
                                <w:rPr>
                                  <w:sz w:val="22"/>
                                  <w:szCs w:val="22"/>
                                </w:rPr>
                                <w:t xml:space="preserve">Гистологическое и </w:t>
                              </w:r>
                              <w:proofErr w:type="spellStart"/>
                              <w:r w:rsidRPr="00095B2F">
                                <w:rPr>
                                  <w:sz w:val="22"/>
                                  <w:szCs w:val="22"/>
                                </w:rPr>
                                <w:t>гистоморфометрическое</w:t>
                              </w:r>
                              <w:proofErr w:type="spellEnd"/>
                            </w:p>
                            <w:p w14:paraId="6A5A6009" w14:textId="77777777" w:rsidR="00A676F7" w:rsidRPr="00095B2F" w:rsidRDefault="00A676F7" w:rsidP="00A676F7">
                              <w:pPr>
                                <w:jc w:val="center"/>
                                <w:rPr>
                                  <w:sz w:val="22"/>
                                  <w:szCs w:val="22"/>
                                </w:rPr>
                              </w:pPr>
                              <w:r w:rsidRPr="00095B2F">
                                <w:rPr>
                                  <w:sz w:val="22"/>
                                  <w:szCs w:val="22"/>
                                </w:rPr>
                                <w:t>исследование</w:t>
                              </w:r>
                            </w:p>
                            <w:p w14:paraId="28233594" w14:textId="77777777" w:rsidR="00A676F7" w:rsidRDefault="00A676F7" w:rsidP="00A676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7E2D585" id="Группа 11" o:spid="_x0000_s1026" style="position:absolute;left:0;text-align:left;margin-left:9.95pt;margin-top:11pt;width:422pt;height:260.65pt;z-index:251659264;mso-width-relative:margin;mso-height-relative:margin" coordorigin=",-778" coordsize="46170,3803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&#13;&#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1" o:spid="_x0000_s1027" type="#_x0000_t13" style="position:absolute;left:6604;top:11387;width:37676;height:105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" adj="21297" fillcolor="black [3213]" strokecolor="#0d0d0d [3069]" strokeweight="1p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 o:spid="_x0000_s1028" type="#_x0000_t67" style="position:absolute;left:17314;top:7789;width:889;height:2836;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" adj="18215" fillcolor="#823b0b [1605]" strokecolor="#823b0b [1605]" strokeweight="1pt"/>
                <v:shape id="Стрелка вправо 1" o:spid="_x0000_s1029" type="#_x0000_t13" style="position:absolute;left:6604;top:17399;width:37674;height:105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" adj="21298" fillcolor="black [3213]" strokecolor="#0d0d0d [3069]" strokeweight="1pt"/>
                <v:shape id="Стрелка вправо 1" o:spid="_x0000_s1030" type="#_x0000_t13" style="position:absolute;left:6604;top:22902;width:37674;height:105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" adj="21298" fillcolor="black [3213]" strokecolor="#0d0d0d [3069]" strokeweight="1pt"/>
                <v:shape id="Стрелка вниз 2" o:spid="_x0000_s1031" type="#_x0000_t67" style="position:absolute;left:17314;top:13800;width:889;height:2832;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" adj="18210" fillcolor="#823b0b [1605]" strokecolor="#823b0b [1605]" strokeweight="1pt"/>
                <v:shape id="Стрелка вниз 2" o:spid="_x0000_s1032" type="#_x0000_t67" style="position:absolute;left:17314;top:19558;width:889;height:2832;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" adj="18210" fillcolor="#823b0b [1605]" strokecolor="#823b0b [1605]" strokeweight="1pt"/>
                <v:shape id="Стрелка вниз 2" o:spid="_x0000_s1033" type="#_x0000_t67" style="position:absolute;left:24934;top:7789;width:889;height:2836;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" adj="18215" fillcolor="red" strokecolor="red" strokeweight="1pt"/>
                <v:shape id="Стрелка вниз 2" o:spid="_x0000_s1034" type="#_x0000_t67" style="position:absolute;left:37634;top:7789;width:889;height:2836;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" adj="18215" fillcolor="#ffc000" strokecolor="#ffc000" strokeweight="1pt"/>
                <v:shape id="Стрелка вниз 2" o:spid="_x0000_s1035" type="#_x0000_t67" style="position:absolute;left:24849;top:13716;width:889;height:2836;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" adj="18215" fillcolor="red" strokecolor="red" strokeweight="1pt"/>
                <v:shape id="Стрелка вниз 2" o:spid="_x0000_s1036" type="#_x0000_t67" style="position:absolute;left:37634;top:13462;width:889;height:2836;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" adj="18215" fillcolor="#ffc000" strokecolor="#ffc000" strokeweight="1pt"/>
                <v:shape id="Стрелка вниз 2" o:spid="_x0000_s1037" type="#_x0000_t67" style="position:absolute;left:37634;top:19642;width:889;height:2832;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" adj="18210" fillcolor="#ffc000" strokecolor="#ffc000" strokeweight="1pt"/>
                <v:shape id="Стрелка вниз 2" o:spid="_x0000_s1038" type="#_x0000_t67" style="position:absolute;left:24849;top:19558;width:889;height:2836;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" adj="18215" fillcolor="red" strokecolor="red" strokeweight="1pt"/>
                <v:line id="Прямая соединительная линия 3" o:spid="_x0000_s1039" style="position:absolute;flip:x;visibility:visible;mso-wrap-style:square" from="11049,7789" to="11049,2633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" strokecolor="red" strokeweight="1.5pt">
                  <v:stroke dashstyle="dash" joinstyle="miter"/>
                </v:lin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Закрывающая фигурная скобка 4" o:spid="_x0000_s1040" type="#_x0000_t88" style="position:absolute;left:26246;top:16425;width:3385;height:25739;rotation:9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" adj="237,10868" strokecolor="#5b9bd5 [3204]" strokeweight="1pt">
                  <v:stroke joinstyle="miter"/>
                </v:shape>
                <v:shapetype id="_x0000_t202" coordsize="21600,21600" o:spt="202" path="m,l,21600r21600,l21600,xe">
                  <v:stroke joinstyle="miter"/>
                  <v:path gradientshapeok="t" o:connecttype="rect"/>
                </v:shapetype>
                <v:shape id="Надпись 5" o:spid="_x0000_s1041" type="#_x0000_t202" style="position:absolute;top:-778;width:46170;height:75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" filled="f" stroked="f">
                  <v:textbox>
                    <w:txbxContent>
                      <w:p w14:paraId="18F6AFF1" w14:textId="77777777" w:rsidR="00A676F7" w:rsidRDefault="00A676F7" w:rsidP="00A676F7">
                        <w:pPr>
                          <w:rPr>
                            <w:b/>
                            <w:bCs/>
                          </w:rPr>
                        </w:pPr>
                        <w:r w:rsidRPr="00095B2F">
                          <w:rPr>
                            <w:b/>
                            <w:bCs/>
                            <w:u w:val="single"/>
                          </w:rPr>
                          <w:t>Дефект бедренной кости</w:t>
                        </w:r>
                        <w:r w:rsidRPr="00095B2F">
                          <w:rPr>
                            <w:b/>
                            <w:bCs/>
                          </w:rPr>
                          <w:t xml:space="preserve">                        ДНИ</w:t>
                        </w:r>
                        <w:r>
                          <w:rPr>
                            <w:b/>
                            <w:bCs/>
                          </w:rPr>
                          <w:t xml:space="preserve"> </w:t>
                        </w:r>
                      </w:p>
                      <w:p w14:paraId="4AC87350" w14:textId="77777777" w:rsidR="00A676F7" w:rsidRDefault="00A676F7" w:rsidP="00A676F7">
                        <w:pPr>
                          <w:rPr>
                            <w:b/>
                            <w:bCs/>
                          </w:rPr>
                        </w:pPr>
                        <w:r>
                          <w:rPr>
                            <w:b/>
                            <w:bCs/>
                          </w:rPr>
                          <w:t xml:space="preserve">                   </w:t>
                        </w:r>
                      </w:p>
                      <w:p w14:paraId="06FC97D6" w14:textId="77777777" w:rsidR="00A676F7" w:rsidRDefault="00A676F7" w:rsidP="00A676F7">
                        <w:pPr>
                          <w:rPr>
                            <w:b/>
                            <w:bCs/>
                          </w:rPr>
                        </w:pPr>
                        <w:r>
                          <w:rPr>
                            <w:b/>
                            <w:bCs/>
                          </w:rPr>
                          <w:t xml:space="preserve">                    День 0                  14                   30                                    60 </w:t>
                        </w:r>
                      </w:p>
                      <w:p w14:paraId="2359A311" w14:textId="77777777" w:rsidR="00A676F7" w:rsidRPr="00095B2F" w:rsidRDefault="00A676F7" w:rsidP="00A676F7">
                        <w:pPr>
                          <w:rPr>
                            <w:b/>
                            <w:bCs/>
                          </w:rPr>
                        </w:pPr>
                      </w:p>
                    </w:txbxContent>
                  </v:textbox>
                </v:shape>
                <v:shape id="Надпись 6" o:spid="_x0000_s1042" type="#_x0000_t202" style="position:absolute;top:9398;width:6604;height:61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" filled="f" stroked="f">
                  <v:textbox>
                    <w:txbxContent>
                      <w:p w14:paraId="40D1911A" w14:textId="77777777" w:rsidR="00A676F7" w:rsidRPr="00095B2F" w:rsidRDefault="00A676F7" w:rsidP="00A676F7">
                        <w:pPr>
                          <w:rPr>
                            <w:b/>
                            <w:bCs/>
                            <w:sz w:val="22"/>
                            <w:szCs w:val="22"/>
                          </w:rPr>
                        </w:pPr>
                        <w:r w:rsidRPr="00095B2F">
                          <w:rPr>
                            <w:b/>
                            <w:bCs/>
                            <w:sz w:val="22"/>
                            <w:szCs w:val="22"/>
                          </w:rPr>
                          <w:t xml:space="preserve">АСГ </w:t>
                        </w:r>
                      </w:p>
                      <w:p w14:paraId="42B868B0" w14:textId="77777777" w:rsidR="00A676F7" w:rsidRPr="00095B2F" w:rsidRDefault="00A676F7" w:rsidP="00A676F7">
                        <w:pPr>
                          <w:rPr>
                            <w:sz w:val="22"/>
                            <w:szCs w:val="22"/>
                            <w:lang w:val="en-US"/>
                          </w:rPr>
                        </w:pPr>
                        <w:r w:rsidRPr="00095B2F">
                          <w:rPr>
                            <w:sz w:val="22"/>
                            <w:szCs w:val="22"/>
                            <w:lang w:val="en-US"/>
                          </w:rPr>
                          <w:t>n=24</w:t>
                        </w:r>
                      </w:p>
                    </w:txbxContent>
                  </v:textbox>
                </v:shape>
                <v:shape id="Надпись 6" o:spid="_x0000_s1043" type="#_x0000_t202" style="position:absolute;top:15578;width:6604;height:61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" filled="f" stroked="f">
                  <v:textbox>
                    <w:txbxContent>
                      <w:p w14:paraId="37950466" w14:textId="77777777" w:rsidR="00A676F7" w:rsidRPr="00095B2F" w:rsidRDefault="00A676F7" w:rsidP="00A676F7">
                        <w:pPr>
                          <w:rPr>
                            <w:b/>
                            <w:bCs/>
                            <w:sz w:val="22"/>
                            <w:szCs w:val="22"/>
                          </w:rPr>
                        </w:pPr>
                        <w:r w:rsidRPr="00095B2F">
                          <w:rPr>
                            <w:b/>
                            <w:bCs/>
                            <w:sz w:val="22"/>
                            <w:szCs w:val="22"/>
                          </w:rPr>
                          <w:t xml:space="preserve">НФЦ-1 </w:t>
                        </w:r>
                      </w:p>
                      <w:p w14:paraId="6AD69C70" w14:textId="77777777" w:rsidR="00A676F7" w:rsidRPr="00095B2F" w:rsidRDefault="00A676F7" w:rsidP="00A676F7">
                        <w:pPr>
                          <w:rPr>
                            <w:sz w:val="22"/>
                            <w:szCs w:val="22"/>
                            <w:lang w:val="en-US"/>
                          </w:rPr>
                        </w:pPr>
                        <w:r w:rsidRPr="00095B2F">
                          <w:rPr>
                            <w:sz w:val="22"/>
                            <w:szCs w:val="22"/>
                            <w:lang w:val="en-US"/>
                          </w:rPr>
                          <w:t>n=24</w:t>
                        </w:r>
                      </w:p>
                    </w:txbxContent>
                  </v:textbox>
                </v:shape>
                <v:shape id="Надпись 6" o:spid="_x0000_s1044" type="#_x0000_t202" style="position:absolute;top:21759;width:6604;height:58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" filled="f" stroked="f">
                  <v:textbox>
                    <w:txbxContent>
                      <w:p w14:paraId="463C574B" w14:textId="77777777" w:rsidR="00A676F7" w:rsidRPr="00095B2F" w:rsidRDefault="00A676F7" w:rsidP="00A676F7">
                        <w:pPr>
                          <w:rPr>
                            <w:b/>
                            <w:bCs/>
                            <w:sz w:val="22"/>
                            <w:szCs w:val="22"/>
                          </w:rPr>
                        </w:pPr>
                        <w:r w:rsidRPr="00095B2F">
                          <w:rPr>
                            <w:b/>
                            <w:bCs/>
                            <w:sz w:val="22"/>
                            <w:szCs w:val="22"/>
                          </w:rPr>
                          <w:t>НФЦ-2</w:t>
                        </w:r>
                      </w:p>
                      <w:p w14:paraId="13EDB396" w14:textId="77777777" w:rsidR="00A676F7" w:rsidRPr="00095B2F" w:rsidRDefault="00A676F7" w:rsidP="00A676F7">
                        <w:pPr>
                          <w:rPr>
                            <w:sz w:val="22"/>
                            <w:szCs w:val="22"/>
                            <w:lang w:val="en-US"/>
                          </w:rPr>
                        </w:pPr>
                        <w:r w:rsidRPr="00095B2F">
                          <w:rPr>
                            <w:sz w:val="22"/>
                            <w:szCs w:val="22"/>
                            <w:lang w:val="en-US"/>
                          </w:rPr>
                          <w:t>n=24</w:t>
                        </w:r>
                      </w:p>
                    </w:txbxContent>
                  </v:textbox>
                </v:shape>
                <v:shape id="Надпись 7" o:spid="_x0000_s1045" type="#_x0000_t202" style="position:absolute;left:15069;top:25641;width:29209;height:33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" filled="f" stroked="f">
                  <v:textbox>
                    <w:txbxContent>
                      <w:p w14:paraId="210F4514" w14:textId="77777777" w:rsidR="00A676F7" w:rsidRDefault="00A676F7" w:rsidP="00A676F7">
                        <w:r w:rsidRPr="00095B2F">
                          <w:rPr>
                            <w:lang w:val="en-US"/>
                          </w:rPr>
                          <w:t>n</w:t>
                        </w:r>
                        <w:r w:rsidRPr="00095B2F">
                          <w:t>=</w:t>
                        </w:r>
                        <w:r>
                          <w:t xml:space="preserve">8              </w:t>
                        </w:r>
                        <w:r w:rsidRPr="00095B2F">
                          <w:t xml:space="preserve"> </w:t>
                        </w:r>
                        <w:r>
                          <w:t xml:space="preserve"> </w:t>
                        </w:r>
                        <w:r w:rsidRPr="00095B2F">
                          <w:t xml:space="preserve"> </w:t>
                        </w:r>
                        <w:r w:rsidRPr="00095B2F">
                          <w:rPr>
                            <w:lang w:val="en-US"/>
                          </w:rPr>
                          <w:t>n</w:t>
                        </w:r>
                        <w:r w:rsidRPr="00095B2F">
                          <w:t>=</w:t>
                        </w:r>
                        <w:r>
                          <w:t xml:space="preserve">8               </w:t>
                        </w:r>
                        <w:r w:rsidRPr="00095B2F">
                          <w:t xml:space="preserve"> </w:t>
                        </w:r>
                        <w:r>
                          <w:t xml:space="preserve">                </w:t>
                        </w:r>
                        <w:r w:rsidRPr="00095B2F">
                          <w:t xml:space="preserve"> </w:t>
                        </w:r>
                        <w:r w:rsidRPr="00095B2F">
                          <w:rPr>
                            <w:lang w:val="en-US"/>
                          </w:rPr>
                          <w:t>n</w:t>
                        </w:r>
                        <w:r w:rsidRPr="00095B2F">
                          <w:t>=</w:t>
                        </w:r>
                        <w:r>
                          <w:t>8</w:t>
                        </w:r>
                        <w:r w:rsidRPr="00095B2F">
                          <w:t xml:space="preserve">  </w:t>
                        </w:r>
                      </w:p>
                    </w:txbxContent>
                  </v:textbox>
                </v:shape>
                <v:shape id="Надпись 8" o:spid="_x0000_s1046" type="#_x0000_t202" style="position:absolute;left:12869;top:30988;width:29295;height:6265;flip:x;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" fillcolor="white [3201]" strokeweight=".5pt">
                  <v:textbox>
                    <w:txbxContent>
                      <w:p w14:paraId="61D9E3F5" w14:textId="77777777" w:rsidR="00A676F7" w:rsidRPr="00095B2F" w:rsidRDefault="00A676F7" w:rsidP="00A676F7">
                        <w:pPr>
                          <w:jc w:val="center"/>
                          <w:rPr>
                            <w:sz w:val="22"/>
                            <w:szCs w:val="22"/>
                          </w:rPr>
                        </w:pPr>
                        <w:r w:rsidRPr="00095B2F">
                          <w:rPr>
                            <w:sz w:val="22"/>
                            <w:szCs w:val="22"/>
                          </w:rPr>
                          <w:t>Рентгенологическое исследование</w:t>
                        </w:r>
                      </w:p>
                      <w:p w14:paraId="7F0B2A15" w14:textId="77777777" w:rsidR="00A676F7" w:rsidRPr="00095B2F" w:rsidRDefault="00A676F7" w:rsidP="00A676F7">
                        <w:pPr>
                          <w:jc w:val="center"/>
                          <w:rPr>
                            <w:sz w:val="22"/>
                            <w:szCs w:val="22"/>
                          </w:rPr>
                        </w:pPr>
                        <w:r w:rsidRPr="00095B2F">
                          <w:rPr>
                            <w:sz w:val="22"/>
                            <w:szCs w:val="22"/>
                          </w:rPr>
                          <w:t xml:space="preserve">Гистологическое и </w:t>
                        </w:r>
                        <w:proofErr w:type="spellStart"/>
                        <w:r w:rsidRPr="00095B2F">
                          <w:rPr>
                            <w:sz w:val="22"/>
                            <w:szCs w:val="22"/>
                          </w:rPr>
                          <w:t>гистоморфометрическое</w:t>
                        </w:r>
                        <w:proofErr w:type="spellEnd"/>
                      </w:p>
                      <w:p w14:paraId="6A5A6009" w14:textId="77777777" w:rsidR="00A676F7" w:rsidRPr="00095B2F" w:rsidRDefault="00A676F7" w:rsidP="00A676F7">
                        <w:pPr>
                          <w:jc w:val="center"/>
                          <w:rPr>
                            <w:sz w:val="22"/>
                            <w:szCs w:val="22"/>
                          </w:rPr>
                        </w:pPr>
                        <w:r w:rsidRPr="00095B2F">
                          <w:rPr>
                            <w:sz w:val="22"/>
                            <w:szCs w:val="22"/>
                          </w:rPr>
                          <w:t>исследование</w:t>
                        </w:r>
                      </w:p>
                      <w:p w14:paraId="28233594" w14:textId="77777777" w:rsidR="00A676F7" w:rsidRDefault="00A676F7" w:rsidP="00A676F7"/>
                    </w:txbxContent>
                  </v:textbox>
                </v:shape>
              </v:group>
            </w:pict>
          </mc:Fallback>
        </mc:AlternateContent>
      </w:r>
    </w:p>
    <w:p w14:paraId="02FE986C" w14:textId="77777777" w:rsidR="00A676F7" w:rsidRPr="00D7464D" w:rsidRDefault="00A676F7" w:rsidP="00A676F7">
      <w:pPr>
        <w:spacing w:after="0" w:line="240" w:lineRule="auto"/>
        <w:ind w:firstLine="567"/>
        <w:jc w:val="both"/>
        <w:rPr>
          <w:szCs w:val="28"/>
          <w:lang w:val="ru-KZ"/>
        </w:rPr>
      </w:pPr>
    </w:p>
    <w:p w14:paraId="7C2A2A4B" w14:textId="77777777" w:rsidR="00A676F7" w:rsidRPr="00D7464D" w:rsidRDefault="00A676F7" w:rsidP="00A676F7">
      <w:pPr>
        <w:spacing w:after="0" w:line="240" w:lineRule="auto"/>
        <w:ind w:firstLine="567"/>
        <w:jc w:val="both"/>
        <w:rPr>
          <w:szCs w:val="28"/>
          <w:lang w:val="ru-KZ"/>
        </w:rPr>
      </w:pPr>
    </w:p>
    <w:p w14:paraId="78A56EE3" w14:textId="77777777" w:rsidR="00A676F7" w:rsidRPr="00D7464D" w:rsidRDefault="00A676F7" w:rsidP="00A676F7">
      <w:pPr>
        <w:spacing w:after="0" w:line="240" w:lineRule="auto"/>
        <w:ind w:firstLine="567"/>
        <w:jc w:val="both"/>
        <w:rPr>
          <w:szCs w:val="28"/>
          <w:lang w:val="ru-KZ"/>
        </w:rPr>
      </w:pPr>
    </w:p>
    <w:p w14:paraId="7D9C03F4" w14:textId="77777777" w:rsidR="00A676F7" w:rsidRPr="00D7464D" w:rsidRDefault="00A676F7" w:rsidP="00A676F7">
      <w:pPr>
        <w:spacing w:after="0" w:line="240" w:lineRule="auto"/>
        <w:ind w:firstLine="567"/>
        <w:jc w:val="both"/>
        <w:rPr>
          <w:szCs w:val="28"/>
          <w:lang w:val="ru-KZ"/>
        </w:rPr>
      </w:pPr>
    </w:p>
    <w:p w14:paraId="6550B3D4" w14:textId="77777777" w:rsidR="00A676F7" w:rsidRPr="00D7464D" w:rsidRDefault="00A676F7" w:rsidP="00A676F7">
      <w:pPr>
        <w:spacing w:after="0" w:line="240" w:lineRule="auto"/>
        <w:ind w:firstLine="567"/>
        <w:jc w:val="both"/>
        <w:rPr>
          <w:szCs w:val="28"/>
          <w:lang w:val="ru-KZ"/>
        </w:rPr>
      </w:pPr>
    </w:p>
    <w:p w14:paraId="640FC686" w14:textId="77777777" w:rsidR="00A676F7" w:rsidRPr="00D7464D" w:rsidRDefault="00A676F7" w:rsidP="00A676F7">
      <w:pPr>
        <w:spacing w:after="0" w:line="240" w:lineRule="auto"/>
        <w:ind w:firstLine="567"/>
        <w:jc w:val="both"/>
        <w:rPr>
          <w:szCs w:val="28"/>
          <w:lang w:val="ru-KZ"/>
        </w:rPr>
      </w:pPr>
    </w:p>
    <w:p w14:paraId="4C3FDBD8" w14:textId="77777777" w:rsidR="00A676F7" w:rsidRPr="00D7464D" w:rsidRDefault="00A676F7" w:rsidP="00A676F7">
      <w:pPr>
        <w:spacing w:after="0" w:line="240" w:lineRule="auto"/>
        <w:ind w:firstLine="567"/>
        <w:jc w:val="both"/>
        <w:rPr>
          <w:szCs w:val="28"/>
          <w:lang w:val="ru-KZ"/>
        </w:rPr>
      </w:pPr>
    </w:p>
    <w:p w14:paraId="48E1CD27" w14:textId="77777777" w:rsidR="00A676F7" w:rsidRPr="00D7464D" w:rsidRDefault="00A676F7" w:rsidP="00A676F7">
      <w:pPr>
        <w:spacing w:after="0" w:line="240" w:lineRule="auto"/>
        <w:ind w:firstLine="567"/>
        <w:jc w:val="both"/>
        <w:rPr>
          <w:szCs w:val="28"/>
          <w:lang w:val="ru-KZ"/>
        </w:rPr>
      </w:pPr>
    </w:p>
    <w:p w14:paraId="19882949" w14:textId="77777777" w:rsidR="00A676F7" w:rsidRPr="00D7464D" w:rsidRDefault="00A676F7" w:rsidP="00A676F7">
      <w:pPr>
        <w:spacing w:after="0" w:line="240" w:lineRule="auto"/>
        <w:ind w:firstLine="567"/>
        <w:jc w:val="both"/>
        <w:rPr>
          <w:szCs w:val="28"/>
          <w:lang w:val="ru-KZ"/>
        </w:rPr>
      </w:pPr>
    </w:p>
    <w:p w14:paraId="17A4A060" w14:textId="77777777" w:rsidR="00A676F7" w:rsidRPr="00D7464D" w:rsidRDefault="00A676F7" w:rsidP="00A676F7">
      <w:pPr>
        <w:spacing w:after="0" w:line="240" w:lineRule="auto"/>
        <w:ind w:firstLine="567"/>
        <w:jc w:val="both"/>
        <w:rPr>
          <w:szCs w:val="28"/>
          <w:lang w:val="ru-KZ"/>
        </w:rPr>
      </w:pPr>
    </w:p>
    <w:p w14:paraId="21A947F6" w14:textId="77777777" w:rsidR="00A676F7" w:rsidRPr="00D7464D" w:rsidRDefault="00A676F7" w:rsidP="00A676F7">
      <w:pPr>
        <w:spacing w:after="0" w:line="240" w:lineRule="auto"/>
        <w:ind w:firstLine="567"/>
        <w:jc w:val="both"/>
        <w:rPr>
          <w:szCs w:val="28"/>
          <w:lang w:val="ru-KZ"/>
        </w:rPr>
      </w:pPr>
    </w:p>
    <w:p w14:paraId="763A6DF9" w14:textId="77777777" w:rsidR="00A676F7" w:rsidRPr="00D7464D" w:rsidRDefault="00A676F7" w:rsidP="00A676F7">
      <w:pPr>
        <w:spacing w:after="0" w:line="240" w:lineRule="auto"/>
        <w:ind w:firstLine="567"/>
        <w:jc w:val="both"/>
        <w:rPr>
          <w:szCs w:val="28"/>
          <w:lang w:val="ru-KZ"/>
        </w:rPr>
      </w:pPr>
    </w:p>
    <w:p w14:paraId="3A99DFD8" w14:textId="77777777" w:rsidR="00A676F7" w:rsidRPr="00D7464D" w:rsidRDefault="00A676F7" w:rsidP="00A676F7">
      <w:pPr>
        <w:spacing w:after="0" w:line="240" w:lineRule="auto"/>
        <w:ind w:firstLine="567"/>
        <w:jc w:val="both"/>
        <w:rPr>
          <w:szCs w:val="28"/>
          <w:lang w:val="ru-KZ"/>
        </w:rPr>
      </w:pPr>
    </w:p>
    <w:p w14:paraId="3C2D3B02" w14:textId="77777777" w:rsidR="00A676F7" w:rsidRPr="00D7464D" w:rsidRDefault="00A676F7" w:rsidP="00A676F7">
      <w:pPr>
        <w:spacing w:after="0" w:line="240" w:lineRule="auto"/>
        <w:ind w:firstLine="567"/>
        <w:jc w:val="both"/>
        <w:rPr>
          <w:szCs w:val="28"/>
          <w:lang w:val="ru-KZ"/>
        </w:rPr>
      </w:pPr>
    </w:p>
    <w:p w14:paraId="2E3D97E4" w14:textId="77777777" w:rsidR="00A676F7" w:rsidRPr="00D7464D" w:rsidRDefault="00A676F7" w:rsidP="00A676F7">
      <w:pPr>
        <w:spacing w:after="0" w:line="240" w:lineRule="auto"/>
        <w:ind w:firstLine="567"/>
        <w:jc w:val="both"/>
        <w:rPr>
          <w:szCs w:val="28"/>
          <w:lang w:val="ru-KZ"/>
        </w:rPr>
      </w:pPr>
    </w:p>
    <w:p w14:paraId="0BF8C958" w14:textId="77777777" w:rsidR="00A676F7" w:rsidRPr="00D7464D" w:rsidRDefault="00A676F7" w:rsidP="00A676F7">
      <w:pPr>
        <w:spacing w:after="0" w:line="240" w:lineRule="auto"/>
        <w:ind w:firstLine="567"/>
        <w:jc w:val="both"/>
        <w:rPr>
          <w:szCs w:val="28"/>
          <w:lang w:val="ru-KZ"/>
        </w:rPr>
      </w:pPr>
    </w:p>
    <w:p w14:paraId="6250DB55" w14:textId="77777777" w:rsidR="00A676F7" w:rsidRPr="00D7464D" w:rsidRDefault="00A676F7" w:rsidP="00A676F7">
      <w:pPr>
        <w:spacing w:after="0" w:line="240" w:lineRule="auto"/>
        <w:ind w:firstLine="567"/>
        <w:jc w:val="both"/>
        <w:rPr>
          <w:szCs w:val="28"/>
          <w:lang w:val="ru-KZ"/>
        </w:rPr>
      </w:pPr>
    </w:p>
    <w:p w14:paraId="52FB25B8" w14:textId="77777777" w:rsidR="00A676F7" w:rsidRPr="00D7464D" w:rsidRDefault="00A676F7" w:rsidP="00A676F7">
      <w:pPr>
        <w:pStyle w:val="00Body"/>
        <w:ind w:hanging="603"/>
        <w:jc w:val="center"/>
        <w:rPr>
          <w:rFonts w:cs="Times New Roman"/>
          <w:sz w:val="28"/>
          <w:szCs w:val="28"/>
          <w:lang w:val="ru-RU" w:eastAsia="ar-SA"/>
        </w:rPr>
      </w:pPr>
      <w:r w:rsidRPr="00D7464D">
        <w:rPr>
          <w:rFonts w:cs="Times New Roman"/>
          <w:sz w:val="28"/>
          <w:szCs w:val="28"/>
          <w:lang w:val="ru-RU" w:eastAsia="ar-SA"/>
        </w:rPr>
        <w:t>Рисунок 1 - Дизайн эксперимента</w:t>
      </w:r>
    </w:p>
    <w:p w14:paraId="23DE0F1E" w14:textId="77777777" w:rsidR="00A676F7" w:rsidRPr="00D7464D" w:rsidRDefault="00A676F7" w:rsidP="00B97368">
      <w:pPr>
        <w:spacing w:after="0" w:line="240" w:lineRule="auto"/>
        <w:ind w:firstLine="567"/>
        <w:jc w:val="both"/>
        <w:rPr>
          <w:szCs w:val="28"/>
          <w:lang w:val="ru-KZ"/>
        </w:rPr>
      </w:pPr>
    </w:p>
    <w:p w14:paraId="6285DD9E" w14:textId="77777777" w:rsidR="00B97368" w:rsidRPr="00D7464D" w:rsidRDefault="00B97368" w:rsidP="00B97368">
      <w:pPr>
        <w:spacing w:after="0" w:line="240" w:lineRule="auto"/>
        <w:ind w:firstLine="567"/>
        <w:jc w:val="both"/>
        <w:rPr>
          <w:szCs w:val="28"/>
          <w:lang w:val="ru-KZ"/>
        </w:rPr>
      </w:pPr>
      <w:r w:rsidRPr="00D7464D">
        <w:rPr>
          <w:szCs w:val="28"/>
          <w:lang w:val="ru-KZ"/>
        </w:rPr>
        <w:t>Все экспериментальные процедуры выполнялись в соответствии с международными требованиями по работе с лабораторными животными (EU Directive 2010/63/EU) и действующими нормативными документами Республики Казахстан [9,10].</w:t>
      </w:r>
    </w:p>
    <w:p w14:paraId="6E3BAFB4" w14:textId="77777777" w:rsidR="00B97368" w:rsidRPr="00D7464D" w:rsidRDefault="00B97368" w:rsidP="00B97368">
      <w:pPr>
        <w:spacing w:after="0" w:line="240" w:lineRule="auto"/>
        <w:ind w:firstLine="567"/>
        <w:jc w:val="both"/>
        <w:rPr>
          <w:szCs w:val="28"/>
          <w:lang w:val="ru-KZ"/>
        </w:rPr>
      </w:pPr>
    </w:p>
    <w:p w14:paraId="79FB340A" w14:textId="33877261" w:rsidR="00B97368" w:rsidRPr="00D7464D" w:rsidRDefault="00B97368" w:rsidP="00B97368">
      <w:pPr>
        <w:spacing w:after="0" w:line="240" w:lineRule="auto"/>
        <w:ind w:firstLine="567"/>
        <w:jc w:val="both"/>
        <w:rPr>
          <w:szCs w:val="28"/>
          <w:lang w:val="ru-KZ"/>
        </w:rPr>
      </w:pPr>
      <w:r w:rsidRPr="00D7464D">
        <w:rPr>
          <w:szCs w:val="28"/>
          <w:lang w:val="ru-KZ"/>
        </w:rPr>
        <w:t>Оценка эффективности применения биокомпозита проводилась на основании рентгенологического и морфологического анализа в динамике наблюдения. Изучались процессы регенерации костной ткани, степень формирования костного регенерата, выраженность остеогенеза, а также признаки воспалительной реакции и биосовместимости материала [1,2,3].</w:t>
      </w:r>
    </w:p>
    <w:p w14:paraId="350855AD" w14:textId="77777777" w:rsidR="00B97368" w:rsidRPr="00D7464D" w:rsidRDefault="00B97368" w:rsidP="00B97368">
      <w:pPr>
        <w:spacing w:after="0" w:line="240" w:lineRule="auto"/>
        <w:ind w:firstLine="567"/>
        <w:jc w:val="both"/>
        <w:rPr>
          <w:szCs w:val="28"/>
          <w:lang w:val="ru-KZ"/>
        </w:rPr>
      </w:pPr>
      <w:r w:rsidRPr="00D7464D">
        <w:rPr>
          <w:szCs w:val="28"/>
          <w:lang w:val="ru-KZ"/>
        </w:rPr>
        <w:t xml:space="preserve">Гистологическое исследование включало анализ структурной организации костной ткани, процессов ремоделирования и интеграции </w:t>
      </w:r>
      <w:r w:rsidRPr="00D7464D">
        <w:rPr>
          <w:szCs w:val="28"/>
          <w:lang w:val="ru-KZ"/>
        </w:rPr>
        <w:lastRenderedPageBreak/>
        <w:t>имплантированного материала с использованием стандартных методов окраски (гематоксилин–эозин, трихром Массона) [2,4].</w:t>
      </w:r>
    </w:p>
    <w:p w14:paraId="5147D4AD" w14:textId="2E49CAA9" w:rsidR="00B97368" w:rsidRPr="00D7464D" w:rsidRDefault="00B97368" w:rsidP="00D7464D">
      <w:pPr>
        <w:spacing w:after="0" w:line="240" w:lineRule="auto"/>
        <w:ind w:firstLine="567"/>
        <w:jc w:val="both"/>
        <w:rPr>
          <w:szCs w:val="28"/>
          <w:lang w:val="ru-KZ"/>
        </w:rPr>
      </w:pPr>
      <w:r w:rsidRPr="00D7464D">
        <w:rPr>
          <w:szCs w:val="28"/>
          <w:lang w:val="ru-KZ"/>
        </w:rPr>
        <w:t>Статистическая обработка данных проводилась с применением методов описательной и сравнительной статистики. Для оценки различий между группами использовались непараметрические критерии Манна</w:t>
      </w:r>
      <w:r w:rsidR="00D7464D" w:rsidRPr="00D7464D">
        <w:rPr>
          <w:szCs w:val="28"/>
          <w:lang w:val="ru-KZ"/>
        </w:rPr>
        <w:t>-</w:t>
      </w:r>
      <w:r w:rsidRPr="00D7464D">
        <w:rPr>
          <w:szCs w:val="28"/>
          <w:lang w:val="ru-KZ"/>
        </w:rPr>
        <w:t>Уитни и Краскела</w:t>
      </w:r>
      <w:r w:rsidR="00D7464D" w:rsidRPr="00D7464D">
        <w:rPr>
          <w:szCs w:val="28"/>
          <w:lang w:val="ru-KZ"/>
        </w:rPr>
        <w:t>-</w:t>
      </w:r>
      <w:r w:rsidRPr="00D7464D">
        <w:rPr>
          <w:szCs w:val="28"/>
          <w:lang w:val="ru-KZ"/>
        </w:rPr>
        <w:t>Уоллиса. Уровень статистической значимости принимался равным p&lt;0,05. Обработка данных осуществлялась с использованием программ Microsoft Excel и Statistica 13.0 [11].</w:t>
      </w:r>
    </w:p>
    <w:p w14:paraId="35280E64" w14:textId="7C892386" w:rsidR="008554E8" w:rsidRPr="00D7464D" w:rsidRDefault="008554E8" w:rsidP="00B97368">
      <w:pPr>
        <w:spacing w:after="0" w:line="240" w:lineRule="auto"/>
        <w:ind w:firstLine="567"/>
        <w:jc w:val="both"/>
        <w:rPr>
          <w:szCs w:val="28"/>
          <w:lang w:val="ru-KZ"/>
        </w:rPr>
      </w:pPr>
      <w:r w:rsidRPr="00D7464D">
        <w:rPr>
          <w:szCs w:val="28"/>
          <w:lang w:val="ru-KZ"/>
        </w:rPr>
        <w:t>Синтез и модификация биокомпозита проводились в сотрудничестве с кафедрой коллоидной химии Российского государственного университета нефти и газа имени И.М. Губкина. Физико-химические свойства материала оценивались с использованием комплекса методов, включая морфологический анализ структуры, оценку пористости и взаимодействия с биологическими тканями.</w:t>
      </w:r>
    </w:p>
    <w:p w14:paraId="5CBCEBA4" w14:textId="296B3CEC" w:rsidR="008554E8" w:rsidRPr="00D7464D" w:rsidRDefault="008554E8" w:rsidP="00B97368">
      <w:pPr>
        <w:spacing w:after="0" w:line="240" w:lineRule="auto"/>
        <w:ind w:firstLine="567"/>
        <w:jc w:val="both"/>
        <w:rPr>
          <w:szCs w:val="28"/>
          <w:lang w:val="ru-KZ"/>
        </w:rPr>
      </w:pPr>
      <w:r w:rsidRPr="00D7464D">
        <w:rPr>
          <w:szCs w:val="28"/>
          <w:lang w:val="ru-KZ"/>
        </w:rPr>
        <w:t>Доклинический этап исследования выполнен на лабораторных животных (белые беспородные крысы-самцы), содержавшихся в условиях вивария с соблюдением международных биоэтических требований и принципов гуманного обращения с животными.</w:t>
      </w:r>
    </w:p>
    <w:p w14:paraId="1776BB3D" w14:textId="3A1E0F9D" w:rsidR="008554E8" w:rsidRPr="00D7464D" w:rsidRDefault="008554E8" w:rsidP="00D7464D">
      <w:pPr>
        <w:spacing w:after="0" w:line="240" w:lineRule="auto"/>
        <w:ind w:firstLine="567"/>
        <w:jc w:val="both"/>
        <w:rPr>
          <w:szCs w:val="28"/>
          <w:lang w:val="ru-KZ"/>
        </w:rPr>
      </w:pPr>
      <w:r w:rsidRPr="00D7464D">
        <w:rPr>
          <w:szCs w:val="28"/>
          <w:lang w:val="ru-KZ"/>
        </w:rPr>
        <w:t xml:space="preserve">Экспериментальная модель включала создание стандартизированного дефекта диафиза бедренной кости с последующим заполнением различными вариантами биоматериала. Всего в исследование было включено 72 животных, случайным образом распределенных на три группы. </w:t>
      </w:r>
    </w:p>
    <w:p w14:paraId="27ADD467" w14:textId="3111215D" w:rsidR="008554E8" w:rsidRPr="00D7464D" w:rsidRDefault="008554E8" w:rsidP="00B97368">
      <w:pPr>
        <w:spacing w:after="0" w:line="240" w:lineRule="auto"/>
        <w:ind w:firstLine="567"/>
        <w:jc w:val="both"/>
        <w:rPr>
          <w:szCs w:val="28"/>
          <w:lang w:val="ru-KZ"/>
        </w:rPr>
      </w:pPr>
      <w:r w:rsidRPr="00D7464D">
        <w:rPr>
          <w:szCs w:val="28"/>
          <w:lang w:val="ru-KZ"/>
        </w:rPr>
        <w:t>В контрольной группе дефект заполнялся аутологичным сгустком крови (АСГ). В экспериментальных группах применялись различные методики трансплантации биокомпозита:</w:t>
      </w:r>
      <w:r w:rsidRPr="00D7464D">
        <w:rPr>
          <w:szCs w:val="28"/>
          <w:lang w:val="ru-KZ"/>
        </w:rPr>
        <w:br/>
        <w:t>группа НФЦ-1 - заполнение дефекта с включением как кортикальной пластинки, так и интрамедуллярного пространства;</w:t>
      </w:r>
      <w:r w:rsidRPr="00D7464D">
        <w:rPr>
          <w:szCs w:val="28"/>
          <w:lang w:val="ru-KZ"/>
        </w:rPr>
        <w:br/>
        <w:t>группа НФЦ-2 - заполнение исключительно интрамедуллярного пространства.</w:t>
      </w:r>
    </w:p>
    <w:p w14:paraId="52BA3F05" w14:textId="77777777" w:rsidR="008554E8" w:rsidRPr="00D7464D" w:rsidRDefault="008554E8" w:rsidP="00B97368">
      <w:pPr>
        <w:spacing w:after="0" w:line="240" w:lineRule="auto"/>
        <w:ind w:firstLine="567"/>
        <w:jc w:val="both"/>
        <w:rPr>
          <w:szCs w:val="28"/>
          <w:lang w:val="ru-KZ"/>
        </w:rPr>
      </w:pPr>
      <w:r w:rsidRPr="00D7464D">
        <w:rPr>
          <w:szCs w:val="28"/>
          <w:lang w:val="ru-KZ"/>
        </w:rPr>
        <w:t>Оценка эффективности применения биокомпозита проводилась по данным рентгенологического и морфологического анализа в динамике наблюдения. Изучались процессы регенерации костной ткани, степень формирования костного регенерата, выраженность остеогенеза, а также признаки воспалительной реакции и биосовместимости материала.</w:t>
      </w:r>
    </w:p>
    <w:p w14:paraId="4E108738" w14:textId="77777777" w:rsidR="008554E8" w:rsidRPr="00D7464D" w:rsidRDefault="008554E8" w:rsidP="00B97368">
      <w:pPr>
        <w:spacing w:after="0" w:line="240" w:lineRule="auto"/>
        <w:ind w:firstLine="567"/>
        <w:jc w:val="both"/>
        <w:rPr>
          <w:szCs w:val="28"/>
          <w:lang w:val="ru-KZ"/>
        </w:rPr>
      </w:pPr>
      <w:r w:rsidRPr="00D7464D">
        <w:rPr>
          <w:szCs w:val="28"/>
          <w:lang w:val="ru-KZ"/>
        </w:rPr>
        <w:t>Гистологическое исследование включало анализ структурной организации костной ткани, процессов ремоделирования и интеграции имплантированного материала с использованием стандартных методов окраски (гематоксилин-эозин, трихром Массона).</w:t>
      </w:r>
    </w:p>
    <w:p w14:paraId="6B205877" w14:textId="77777777" w:rsidR="008554E8" w:rsidRPr="00D7464D" w:rsidRDefault="008554E8" w:rsidP="00B97368">
      <w:pPr>
        <w:spacing w:after="0" w:line="240" w:lineRule="auto"/>
        <w:ind w:firstLine="567"/>
        <w:jc w:val="both"/>
        <w:rPr>
          <w:szCs w:val="28"/>
          <w:lang w:val="ru-KZ"/>
        </w:rPr>
      </w:pPr>
      <w:r w:rsidRPr="00D7464D">
        <w:rPr>
          <w:szCs w:val="28"/>
          <w:lang w:val="ru-KZ"/>
        </w:rPr>
        <w:t>Статистическая обработка данных проводилась с применением методов описательной и сравнительной статистики. Для оценки различий между группами использовались непараметрические критерии Манна–Уитни и Краскела–Уоллиса. Уровень статистической значимости принимался равным p&lt;0,05. Обработка данных осуществлялась с использованием программ Microsoft Excel и Statistica 13.0.</w:t>
      </w:r>
    </w:p>
    <w:p w14:paraId="08B04DC8" w14:textId="77777777" w:rsidR="008554E8" w:rsidRPr="00D7464D" w:rsidRDefault="008554E8" w:rsidP="00B97368">
      <w:pPr>
        <w:spacing w:after="0" w:line="240" w:lineRule="auto"/>
        <w:ind w:firstLine="567"/>
        <w:jc w:val="both"/>
        <w:rPr>
          <w:szCs w:val="28"/>
        </w:rPr>
      </w:pPr>
    </w:p>
    <w:p w14:paraId="06B19C06" w14:textId="77777777" w:rsidR="000743A9" w:rsidRDefault="000743A9" w:rsidP="00B97368">
      <w:pPr>
        <w:spacing w:after="0"/>
        <w:rPr>
          <w:b/>
          <w:szCs w:val="28"/>
        </w:rPr>
      </w:pPr>
    </w:p>
    <w:p w14:paraId="19B91EB8" w14:textId="10F0F347" w:rsidR="007963CF" w:rsidRPr="00D7464D" w:rsidRDefault="00CA7F41" w:rsidP="00B97368">
      <w:pPr>
        <w:spacing w:after="0"/>
        <w:rPr>
          <w:b/>
          <w:szCs w:val="28"/>
        </w:rPr>
      </w:pPr>
      <w:r w:rsidRPr="00D7464D">
        <w:rPr>
          <w:b/>
          <w:szCs w:val="28"/>
        </w:rPr>
        <w:lastRenderedPageBreak/>
        <w:t xml:space="preserve">Результаты: </w:t>
      </w:r>
    </w:p>
    <w:p w14:paraId="791FB137" w14:textId="771AD608" w:rsidR="00B97368" w:rsidRPr="00D7464D" w:rsidRDefault="00B97368" w:rsidP="00B97368">
      <w:pPr>
        <w:spacing w:after="0" w:line="240" w:lineRule="auto"/>
        <w:ind w:firstLine="696"/>
        <w:rPr>
          <w:szCs w:val="28"/>
          <w:lang w:val="ru-KZ"/>
        </w:rPr>
      </w:pPr>
      <w:r w:rsidRPr="00D7464D">
        <w:rPr>
          <w:szCs w:val="28"/>
          <w:lang w:val="ru-KZ"/>
        </w:rPr>
        <w:t xml:space="preserve">В ходе проведённого экспериментального исследования выполнена комплексная оценка репаративной регенерации костного дефекта при использовании биокомпозита на основе наноцеллюлозы с различными вариантами его локализации (НФЦ-1 и НФЦ-2) в сравнении с контрольной группой (аутологичный сгусток крови </w:t>
      </w:r>
      <w:r w:rsidR="00D7464D" w:rsidRPr="00D7464D">
        <w:rPr>
          <w:szCs w:val="28"/>
          <w:lang w:val="ru-KZ"/>
        </w:rPr>
        <w:t>-</w:t>
      </w:r>
      <w:r w:rsidRPr="00D7464D">
        <w:rPr>
          <w:szCs w:val="28"/>
          <w:lang w:val="ru-KZ"/>
        </w:rPr>
        <w:t>АСГ). Оценка эффективности проводилась с использованием гистологических, гистоморфометрических и рентгенологических методов на 14, 30 и 60 сутки после оперативного вмешательства.</w:t>
      </w:r>
    </w:p>
    <w:p w14:paraId="4FDE7ED2" w14:textId="77777777" w:rsidR="00B97368" w:rsidRPr="00D7464D" w:rsidRDefault="00B97368" w:rsidP="00B97368">
      <w:pPr>
        <w:spacing w:after="0" w:line="240" w:lineRule="auto"/>
        <w:ind w:firstLine="696"/>
        <w:rPr>
          <w:szCs w:val="28"/>
          <w:lang w:val="ru-KZ"/>
        </w:rPr>
      </w:pPr>
      <w:r w:rsidRPr="00D7464D">
        <w:rPr>
          <w:szCs w:val="28"/>
          <w:lang w:val="ru-KZ"/>
        </w:rPr>
        <w:t>Гистологическое исследование показало, что на 14-е сутки во всех группах формировались признаки ранней стадии репаративного остеогенеза. В группе АСГ отмечалось частичное заполнение дефекта за счёт формирования первичной трабекулярной сети и преобладания фиброзной соединительной ткани. Новообразованная костная ткань носила незрелый характер и характеризовалась ограниченной протяжённостью.</w:t>
      </w:r>
    </w:p>
    <w:p w14:paraId="25B41116" w14:textId="77777777" w:rsidR="00B97368" w:rsidRPr="00D7464D" w:rsidRDefault="00B97368" w:rsidP="00B97368">
      <w:pPr>
        <w:spacing w:after="0" w:line="240" w:lineRule="auto"/>
        <w:ind w:firstLine="696"/>
        <w:rPr>
          <w:szCs w:val="28"/>
          <w:lang w:val="ru-KZ"/>
        </w:rPr>
      </w:pPr>
      <w:r w:rsidRPr="00D7464D">
        <w:rPr>
          <w:szCs w:val="28"/>
          <w:lang w:val="ru-KZ"/>
        </w:rPr>
        <w:t>В группе НФЦ-1 на данном сроке сохранялось значительное количество композитного материала в зоне дефекта, при этом остеогенез был выражен слабо и ограничивался периферическими участками. Формирующиеся костные структуры не образовывали замкнутой трабекулярной сети, что свидетельствовало о замедленном течении репаративного процесса.</w:t>
      </w:r>
    </w:p>
    <w:p w14:paraId="080047D2" w14:textId="77777777" w:rsidR="00B97368" w:rsidRPr="00D7464D" w:rsidRDefault="00B97368" w:rsidP="00B97368">
      <w:pPr>
        <w:spacing w:after="0" w:line="240" w:lineRule="auto"/>
        <w:ind w:firstLine="696"/>
        <w:rPr>
          <w:szCs w:val="28"/>
          <w:lang w:val="ru-KZ"/>
        </w:rPr>
      </w:pPr>
      <w:r w:rsidRPr="00D7464D">
        <w:rPr>
          <w:szCs w:val="28"/>
          <w:lang w:val="ru-KZ"/>
        </w:rPr>
        <w:t>Наиболее выраженные признаки остеогенеза на раннем этапе отмечались в группе НФЦ-2. В зоне дефекта формировалась более развитая анастомозирующая трабекулярная сеть, наблюдалась активная васкуляризация и более высокий процент заполнения дефекта новообразованной костной тканью. При этом признаков воспалительной реакции, некротических изменений и деструкции окружающих тканей не выявлено, что свидетельствует о хорошей биосовместимости биокомпозита.</w:t>
      </w:r>
    </w:p>
    <w:p w14:paraId="0DCFFA11" w14:textId="77777777" w:rsidR="00B97368" w:rsidRPr="00D7464D" w:rsidRDefault="00B97368" w:rsidP="00B97368">
      <w:pPr>
        <w:spacing w:after="0" w:line="240" w:lineRule="auto"/>
        <w:ind w:firstLine="696"/>
        <w:rPr>
          <w:szCs w:val="28"/>
          <w:lang w:val="ru-KZ"/>
        </w:rPr>
      </w:pPr>
      <w:r w:rsidRPr="00D7464D">
        <w:rPr>
          <w:szCs w:val="28"/>
          <w:lang w:val="ru-KZ"/>
        </w:rPr>
        <w:t>К 30-м суткам во всех группах наблюдалось прогрессирование процессов репаративной регенерации. В группе АСГ происходило увеличение объёма костной ткани с формированием более выраженной трабекулярной структуры, однако сохранялись признаки продолжающегося ремоделирования и значительная доля соединительнотканного компонента.</w:t>
      </w:r>
    </w:p>
    <w:p w14:paraId="7EB9092E" w14:textId="77777777" w:rsidR="00B97368" w:rsidRPr="00D7464D" w:rsidRDefault="00B97368" w:rsidP="00B97368">
      <w:pPr>
        <w:spacing w:after="0" w:line="240" w:lineRule="auto"/>
        <w:ind w:firstLine="696"/>
        <w:rPr>
          <w:szCs w:val="28"/>
          <w:lang w:val="ru-KZ"/>
        </w:rPr>
      </w:pPr>
      <w:r w:rsidRPr="00D7464D">
        <w:rPr>
          <w:szCs w:val="28"/>
          <w:lang w:val="ru-KZ"/>
        </w:rPr>
        <w:t>В группе НФЦ-1 регенерация костной ткани носила менее выраженный характер. Несмотря на увеличение количества новообразованной кости, значительная часть дефекта сохранялась заполненной композитным материалом, что указывало на замедленную интеграцию материала и ограниченный остеогенез.</w:t>
      </w:r>
    </w:p>
    <w:p w14:paraId="1BA233F5" w14:textId="77777777" w:rsidR="00B97368" w:rsidRPr="00D7464D" w:rsidRDefault="00B97368" w:rsidP="00B97368">
      <w:pPr>
        <w:spacing w:after="0" w:line="240" w:lineRule="auto"/>
        <w:ind w:firstLine="696"/>
        <w:rPr>
          <w:szCs w:val="28"/>
          <w:lang w:val="ru-KZ"/>
        </w:rPr>
      </w:pPr>
      <w:r w:rsidRPr="00D7464D">
        <w:rPr>
          <w:szCs w:val="28"/>
          <w:lang w:val="ru-KZ"/>
        </w:rPr>
        <w:t>В группе НФЦ-2 на данном сроке отмечалось значительное усиление процессов остеогенеза. Формировалась плотная, хорошо организованная трабекулярная сеть, обеспечивающая значительное закрытие дефекта. Доля новообразованной костной ткани достоверно превышала показатели как группы АСГ, так и НФЦ-1, что свидетельствует о более эффективной стимуляции репаративного остеогенеза при интрамедуллярной локализации биокомпозита.</w:t>
      </w:r>
    </w:p>
    <w:p w14:paraId="38AFF66D" w14:textId="77777777" w:rsidR="00B97368" w:rsidRPr="00D7464D" w:rsidRDefault="00B97368" w:rsidP="00B97368">
      <w:pPr>
        <w:spacing w:after="0" w:line="240" w:lineRule="auto"/>
        <w:ind w:firstLine="696"/>
        <w:rPr>
          <w:szCs w:val="28"/>
          <w:lang w:val="ru-KZ"/>
        </w:rPr>
      </w:pPr>
      <w:r w:rsidRPr="00D7464D">
        <w:rPr>
          <w:szCs w:val="28"/>
          <w:lang w:val="ru-KZ"/>
        </w:rPr>
        <w:lastRenderedPageBreak/>
        <w:t>На 60-е сутки в группе НФЦ-2 наблюдалось практически полное восстановление структуры кортикальной пластинки с формированием зрелой костной ткани, близкой по морфологическим характеристикам к интактной. Костный регенерат приобретал ламеллярную структуру, отмечалась полноценная интеграция с окружающими тканями.</w:t>
      </w:r>
    </w:p>
    <w:p w14:paraId="518D84D2" w14:textId="77777777" w:rsidR="00B97368" w:rsidRPr="00D7464D" w:rsidRDefault="00B97368" w:rsidP="00B97368">
      <w:pPr>
        <w:spacing w:after="0" w:line="240" w:lineRule="auto"/>
        <w:ind w:firstLine="696"/>
        <w:rPr>
          <w:szCs w:val="28"/>
          <w:lang w:val="ru-KZ"/>
        </w:rPr>
      </w:pPr>
      <w:r w:rsidRPr="00D7464D">
        <w:rPr>
          <w:szCs w:val="28"/>
          <w:lang w:val="ru-KZ"/>
        </w:rPr>
        <w:t>В группе АСГ также происходило значительное восстановление костной ткани, однако процесс сопровождался более длительным этапом ремоделирования. В группе НФЦ-1 сохранялось неполное закрытие дефекта, с преобладанием композитного материала и недостаточной степенью остеогенеза.</w:t>
      </w:r>
    </w:p>
    <w:p w14:paraId="3D2D423B" w14:textId="77777777" w:rsidR="00B97368" w:rsidRPr="00D7464D" w:rsidRDefault="00B97368" w:rsidP="000743A9">
      <w:pPr>
        <w:spacing w:after="0" w:line="240" w:lineRule="auto"/>
        <w:ind w:firstLine="696"/>
        <w:contextualSpacing/>
        <w:rPr>
          <w:szCs w:val="28"/>
          <w:lang w:val="ru-KZ"/>
        </w:rPr>
      </w:pPr>
      <w:r w:rsidRPr="00D7464D">
        <w:rPr>
          <w:szCs w:val="28"/>
          <w:lang w:val="ru-KZ"/>
        </w:rPr>
        <w:t>Анализ тканевого состава показал, что на всех сроках в группе НФЦ-1 преобладала фиброзная ткань и сохранялось значительное количество композита. В группе НФЦ-2 отмечалось более раннее и интенсивное увеличение доли костной ткани с одновременным снижением хрящевого и соединительнотканного компонентов. В контрольной группе на ранних этапах преобладал костный мозг, с последующим постепенным формированием костного регенерата.</w:t>
      </w:r>
    </w:p>
    <w:p w14:paraId="0C52B863" w14:textId="77777777" w:rsidR="00B97368" w:rsidRPr="00D7464D" w:rsidRDefault="00B97368" w:rsidP="000743A9">
      <w:pPr>
        <w:spacing w:after="0" w:line="240" w:lineRule="auto"/>
        <w:ind w:firstLine="696"/>
        <w:contextualSpacing/>
        <w:rPr>
          <w:szCs w:val="28"/>
          <w:lang w:val="ru-KZ"/>
        </w:rPr>
      </w:pPr>
      <w:r w:rsidRPr="00D7464D">
        <w:rPr>
          <w:szCs w:val="28"/>
          <w:lang w:val="ru-KZ"/>
        </w:rPr>
        <w:t>Морфологическая оценка процессов резорбции показала, что композит подвергался постепенной клеточно-опосредованной деградации. В обеих экспериментальных группах выявлялась гигантоклеточная реакция умеренной степени, свидетельствующая о физиологическом процессе ремоделирования материала. При этом в группе НФЦ-2 ремоделирование композита происходило более активно, сопровождаясь замещением его новообразованной костной тканью.</w:t>
      </w:r>
    </w:p>
    <w:p w14:paraId="5C787778" w14:textId="0A301566" w:rsidR="00B97368" w:rsidRPr="00D7464D" w:rsidRDefault="00B97368" w:rsidP="000743A9">
      <w:pPr>
        <w:spacing w:after="0" w:line="240" w:lineRule="auto"/>
        <w:ind w:firstLine="696"/>
        <w:contextualSpacing/>
        <w:rPr>
          <w:szCs w:val="28"/>
          <w:lang w:val="ru-KZ"/>
        </w:rPr>
      </w:pPr>
      <w:r w:rsidRPr="00D7464D">
        <w:rPr>
          <w:szCs w:val="28"/>
          <w:lang w:val="ru-KZ"/>
        </w:rPr>
        <w:t>Рентгенологическая оценка проводилась с использованием шкалы Lane</w:t>
      </w:r>
      <w:r w:rsidR="007F332B">
        <w:rPr>
          <w:szCs w:val="28"/>
          <w:lang w:val="ru-KZ"/>
        </w:rPr>
        <w:t>-</w:t>
      </w:r>
      <w:r w:rsidRPr="00D7464D">
        <w:rPr>
          <w:szCs w:val="28"/>
          <w:lang w:val="ru-KZ"/>
        </w:rPr>
        <w:t>Sandhu, позволяющей количественно оценить степень консолидации костного дефекта. На 14-е сутки во всех группах сохранялись рентгенопрозрачные зоны дефекта. В группе АСГ признаки остеогенеза отсутствовали или были минимальными. В группе НФЦ-1 отмечались начальные признаки формирования костной ткани. В группе НФЦ-2 показатели были выше, что свидетельствовало о более раннем начале остеогенеза.</w:t>
      </w:r>
    </w:p>
    <w:p w14:paraId="148C17B4" w14:textId="77777777" w:rsidR="00B97368" w:rsidRPr="00D7464D" w:rsidRDefault="00B97368" w:rsidP="000743A9">
      <w:pPr>
        <w:spacing w:after="0" w:line="240" w:lineRule="auto"/>
        <w:ind w:firstLine="696"/>
        <w:contextualSpacing/>
        <w:rPr>
          <w:szCs w:val="28"/>
          <w:lang w:val="ru-KZ"/>
        </w:rPr>
      </w:pPr>
      <w:r w:rsidRPr="00D7464D">
        <w:rPr>
          <w:szCs w:val="28"/>
          <w:lang w:val="ru-KZ"/>
        </w:rPr>
        <w:t>К 30-м суткам в группе НФЦ-2 отмечалось выраженное прогрессирование регенерации: дефект был заполнен костной тканью, линия дефекта практически не визуализировалась. В группе НФЦ-1 процессы регенерации были менее выражены, а в группе АСГ сохранялась замедленная динамика восстановления. Различия между группами носили статистически значимый характер.</w:t>
      </w:r>
    </w:p>
    <w:p w14:paraId="5D761773" w14:textId="77777777" w:rsidR="00B97368" w:rsidRPr="00D7464D" w:rsidRDefault="00B97368" w:rsidP="000743A9">
      <w:pPr>
        <w:spacing w:after="0" w:line="240" w:lineRule="auto"/>
        <w:ind w:firstLine="696"/>
        <w:contextualSpacing/>
        <w:rPr>
          <w:szCs w:val="28"/>
          <w:lang w:val="ru-KZ"/>
        </w:rPr>
      </w:pPr>
      <w:r w:rsidRPr="00D7464D">
        <w:rPr>
          <w:szCs w:val="28"/>
          <w:lang w:val="ru-KZ"/>
        </w:rPr>
        <w:t>На 60-е сутки в группе НФЦ-2 рентгенологически определялось полное восстановление структуры кости с формированием костномозгового канала и отсутствием признаков дефекта. В группе НФЦ-1 наблюдалась частичная ремоделировка, тогда как в группе АСГ сохранялись остаточные признаки дефекта.</w:t>
      </w:r>
    </w:p>
    <w:p w14:paraId="166E866C" w14:textId="77777777" w:rsidR="00B97368" w:rsidRPr="00D7464D" w:rsidRDefault="00B97368" w:rsidP="000743A9">
      <w:pPr>
        <w:spacing w:after="0" w:line="240" w:lineRule="auto"/>
        <w:ind w:firstLine="696"/>
        <w:contextualSpacing/>
        <w:rPr>
          <w:szCs w:val="28"/>
          <w:lang w:val="ru-KZ"/>
        </w:rPr>
      </w:pPr>
      <w:r w:rsidRPr="00D7464D">
        <w:rPr>
          <w:szCs w:val="28"/>
          <w:lang w:val="ru-KZ"/>
        </w:rPr>
        <w:t xml:space="preserve">Таким образом, результаты комплексного морфологического и рентгенологического анализа свидетельствуют о стадийном характере </w:t>
      </w:r>
      <w:r w:rsidRPr="00D7464D">
        <w:rPr>
          <w:szCs w:val="28"/>
          <w:lang w:val="ru-KZ"/>
        </w:rPr>
        <w:lastRenderedPageBreak/>
        <w:t>репаративной регенерации костной ткани. Наиболее выраженный и ранний остеогенез наблюдается при использовании биокомпозита с интрамедуллярной локализацией (НФЦ-2), что сопровождается ускоренным формированием зрелой костной ткани, более активным ремоделированием материала и полноценным восстановлением структуры кости.</w:t>
      </w:r>
    </w:p>
    <w:p w14:paraId="2927A970" w14:textId="77777777" w:rsidR="00B97368" w:rsidRPr="00D7464D" w:rsidRDefault="00B97368" w:rsidP="000743A9">
      <w:pPr>
        <w:spacing w:after="0" w:line="240" w:lineRule="auto"/>
        <w:ind w:firstLine="696"/>
        <w:contextualSpacing/>
        <w:rPr>
          <w:szCs w:val="28"/>
          <w:lang w:val="ru-KZ"/>
        </w:rPr>
      </w:pPr>
      <w:r w:rsidRPr="00D7464D">
        <w:rPr>
          <w:szCs w:val="28"/>
          <w:lang w:val="ru-KZ"/>
        </w:rPr>
        <w:t>Полученные данные подтверждают высокую эффективность и биосовместимость биокомпозита на основе наноцеллюлозы и обосновывают перспективность его дальнейшего изучения в качестве материала для замещения костных дефектов.</w:t>
      </w:r>
    </w:p>
    <w:p w14:paraId="0EAEC94E" w14:textId="77777777" w:rsidR="007963CF" w:rsidRPr="00D7464D" w:rsidRDefault="00CA7F41" w:rsidP="000743A9">
      <w:pPr>
        <w:spacing w:after="0" w:line="240" w:lineRule="auto"/>
        <w:ind w:firstLine="696"/>
        <w:contextualSpacing/>
        <w:rPr>
          <w:rFonts w:eastAsia="Times New Roman"/>
          <w:szCs w:val="28"/>
          <w:lang w:eastAsia="ru-RU"/>
        </w:rPr>
      </w:pPr>
      <w:r w:rsidRPr="00D7464D">
        <w:rPr>
          <w:szCs w:val="28"/>
        </w:rPr>
        <w:t xml:space="preserve">На основании результатов экспериментального исследования были сделаны следующие </w:t>
      </w:r>
      <w:r w:rsidRPr="00D7464D">
        <w:rPr>
          <w:b/>
          <w:szCs w:val="28"/>
        </w:rPr>
        <w:t>выводы:</w:t>
      </w:r>
    </w:p>
    <w:p w14:paraId="6D79112F" w14:textId="77777777" w:rsidR="007F332B" w:rsidRPr="00345D4D" w:rsidRDefault="007F332B" w:rsidP="007F332B">
      <w:pPr>
        <w:ind w:firstLine="709"/>
        <w:jc w:val="both"/>
        <w:rPr>
          <w:rFonts w:eastAsia="Calibri"/>
          <w:color w:val="000000"/>
          <w:szCs w:val="28"/>
        </w:rPr>
      </w:pPr>
      <w:r w:rsidRPr="00345D4D">
        <w:rPr>
          <w:rFonts w:eastAsia="Calibri"/>
          <w:color w:val="000000"/>
          <w:szCs w:val="28"/>
        </w:rPr>
        <w:t>На основании результатов экспериментального исследования были сделаны следующие выводы:</w:t>
      </w:r>
    </w:p>
    <w:p w14:paraId="589533DB" w14:textId="77777777" w:rsidR="007F332B" w:rsidRPr="00345D4D" w:rsidRDefault="007F332B" w:rsidP="007F332B">
      <w:pPr>
        <w:ind w:firstLine="709"/>
        <w:jc w:val="both"/>
        <w:rPr>
          <w:rFonts w:eastAsia="Palatino Linotype"/>
          <w:szCs w:val="28"/>
          <w:lang w:eastAsia="ar-SA"/>
        </w:rPr>
      </w:pPr>
      <w:r w:rsidRPr="00345D4D">
        <w:rPr>
          <w:rFonts w:eastAsia="Calibri"/>
          <w:color w:val="000000"/>
          <w:szCs w:val="28"/>
        </w:rPr>
        <w:t xml:space="preserve">1) </w:t>
      </w:r>
      <w:r w:rsidRPr="00345D4D">
        <w:rPr>
          <w:rFonts w:eastAsia="Palatino Linotype"/>
          <w:szCs w:val="28"/>
          <w:lang w:eastAsia="ar-SA"/>
        </w:rPr>
        <w:t xml:space="preserve">Сравнительный </w:t>
      </w:r>
      <w:proofErr w:type="spellStart"/>
      <w:r w:rsidRPr="00345D4D">
        <w:rPr>
          <w:rFonts w:eastAsia="Palatino Linotype"/>
          <w:szCs w:val="28"/>
          <w:lang w:eastAsia="ar-SA"/>
        </w:rPr>
        <w:t>гистоморфометрический</w:t>
      </w:r>
      <w:proofErr w:type="spellEnd"/>
      <w:r w:rsidRPr="00345D4D">
        <w:rPr>
          <w:rFonts w:eastAsia="Palatino Linotype"/>
          <w:szCs w:val="28"/>
          <w:lang w:eastAsia="ar-SA"/>
        </w:rPr>
        <w:t xml:space="preserve"> анализ показал, что при введении </w:t>
      </w:r>
      <w:proofErr w:type="spellStart"/>
      <w:r w:rsidRPr="00345D4D">
        <w:rPr>
          <w:rFonts w:eastAsia="Palatino Linotype"/>
          <w:szCs w:val="28"/>
          <w:lang w:eastAsia="ar-SA"/>
        </w:rPr>
        <w:t>наноцеллюлозы</w:t>
      </w:r>
      <w:proofErr w:type="spellEnd"/>
      <w:r w:rsidRPr="00345D4D">
        <w:rPr>
          <w:rFonts w:eastAsia="Palatino Linotype"/>
          <w:szCs w:val="28"/>
          <w:lang w:eastAsia="ar-SA"/>
        </w:rPr>
        <w:t xml:space="preserve"> только в интрамедуллярное пространство (НФЦ-2) отмечается увеличение площади костной ткани в области дефекта кортикальной пластинки в 1.4 раза на 14 сутки (p = 0.007) и в 1.5 раза на 30 сутки (</w:t>
      </w:r>
      <w:proofErr w:type="gramStart"/>
      <w:r w:rsidRPr="00345D4D">
        <w:rPr>
          <w:rFonts w:eastAsia="Palatino Linotype"/>
          <w:szCs w:val="28"/>
          <w:lang w:eastAsia="ar-SA"/>
        </w:rPr>
        <w:t>p&lt; 0.001</w:t>
      </w:r>
      <w:proofErr w:type="gramEnd"/>
      <w:r w:rsidRPr="00345D4D">
        <w:rPr>
          <w:rFonts w:eastAsia="Palatino Linotype"/>
          <w:szCs w:val="28"/>
          <w:lang w:eastAsia="ar-SA"/>
        </w:rPr>
        <w:t xml:space="preserve">) по сравнению с контрольной группой АСГ. На 60 сутки в группах НФЦ-2 и АСГ отмечается полное закрытие дефекта с формированием зрелой костной ткани. В группе с трансплантацией композита как в кортикальную пластинку, так и в интрамедуллярное пространство (НФЦ-1) площадь костной ткани на 14 сутки была ниже в 3.1 раза по сравнению с НФЦ-2, а на 30-60 сутки </w:t>
      </w:r>
      <w:proofErr w:type="spellStart"/>
      <w:r w:rsidRPr="00345D4D">
        <w:rPr>
          <w:rFonts w:eastAsia="Palatino Linotype"/>
          <w:szCs w:val="28"/>
          <w:lang w:val="kk-KZ" w:eastAsia="ar-SA"/>
        </w:rPr>
        <w:t>ниже</w:t>
      </w:r>
      <w:proofErr w:type="spellEnd"/>
      <w:r w:rsidRPr="00345D4D">
        <w:rPr>
          <w:rFonts w:eastAsia="Palatino Linotype"/>
          <w:szCs w:val="28"/>
          <w:lang w:val="kk-KZ" w:eastAsia="ar-SA"/>
        </w:rPr>
        <w:t xml:space="preserve"> в </w:t>
      </w:r>
      <w:r w:rsidRPr="00345D4D">
        <w:rPr>
          <w:rFonts w:eastAsia="Palatino Linotype"/>
          <w:szCs w:val="28"/>
          <w:lang w:eastAsia="ar-SA"/>
        </w:rPr>
        <w:t>2 раза.</w:t>
      </w:r>
    </w:p>
    <w:p w14:paraId="6EF33518" w14:textId="77777777" w:rsidR="007F332B" w:rsidRPr="00345D4D" w:rsidRDefault="007F332B" w:rsidP="007F332B">
      <w:pPr>
        <w:ind w:firstLine="709"/>
        <w:jc w:val="both"/>
        <w:rPr>
          <w:rFonts w:eastAsia="Calibri"/>
          <w:szCs w:val="28"/>
        </w:rPr>
      </w:pPr>
      <w:r w:rsidRPr="00345D4D">
        <w:rPr>
          <w:rFonts w:eastAsia="Calibri"/>
          <w:color w:val="000000"/>
          <w:szCs w:val="28"/>
        </w:rPr>
        <w:t xml:space="preserve">2) В интрамедуллярном пространстве </w:t>
      </w:r>
      <w:r w:rsidRPr="00345D4D">
        <w:rPr>
          <w:rFonts w:eastAsia="Palatino Linotype"/>
          <w:szCs w:val="28"/>
          <w:lang w:eastAsia="ar-SA"/>
        </w:rPr>
        <w:t xml:space="preserve">площадь новообразованной костной ткани </w:t>
      </w:r>
      <w:r w:rsidRPr="00345D4D">
        <w:rPr>
          <w:rFonts w:eastAsia="Calibri"/>
          <w:color w:val="000000"/>
          <w:szCs w:val="28"/>
        </w:rPr>
        <w:t>на 14-е сутки в группе НФЦ-2 превышала значения контрольной группы АСГ</w:t>
      </w:r>
      <w:r w:rsidRPr="00345D4D">
        <w:rPr>
          <w:rFonts w:eastAsia="Palatino Linotype"/>
          <w:szCs w:val="28"/>
          <w:lang w:eastAsia="ar-SA"/>
        </w:rPr>
        <w:t xml:space="preserve"> </w:t>
      </w:r>
      <w:r w:rsidRPr="00345D4D">
        <w:rPr>
          <w:rFonts w:eastAsia="Calibri"/>
          <w:color w:val="000000"/>
          <w:szCs w:val="28"/>
        </w:rPr>
        <w:t xml:space="preserve">в 1.5 раза, в группе НФЦ-1 - в 1.3 раза. </w:t>
      </w:r>
    </w:p>
    <w:p w14:paraId="0348C013" w14:textId="77777777" w:rsidR="007F332B" w:rsidRPr="00345D4D" w:rsidRDefault="007F332B" w:rsidP="007F332B">
      <w:pPr>
        <w:ind w:firstLine="709"/>
        <w:jc w:val="both"/>
        <w:rPr>
          <w:rFonts w:eastAsia="Calibri"/>
          <w:color w:val="000000"/>
          <w:szCs w:val="28"/>
        </w:rPr>
      </w:pPr>
      <w:r w:rsidRPr="00345D4D">
        <w:rPr>
          <w:rFonts w:eastAsia="Calibri"/>
          <w:color w:val="000000"/>
          <w:szCs w:val="28"/>
        </w:rPr>
        <w:t xml:space="preserve">3) Композит на основе </w:t>
      </w:r>
      <w:proofErr w:type="spellStart"/>
      <w:r w:rsidRPr="00345D4D">
        <w:rPr>
          <w:rFonts w:eastAsia="Calibri"/>
          <w:color w:val="000000"/>
          <w:szCs w:val="28"/>
        </w:rPr>
        <w:t>наноцеллюлозы</w:t>
      </w:r>
      <w:proofErr w:type="spellEnd"/>
      <w:r w:rsidRPr="00345D4D">
        <w:rPr>
          <w:rFonts w:eastAsia="Calibri"/>
          <w:color w:val="000000"/>
          <w:szCs w:val="28"/>
        </w:rPr>
        <w:t xml:space="preserve"> подвергался умеренной деградации и </w:t>
      </w:r>
      <w:proofErr w:type="spellStart"/>
      <w:r w:rsidRPr="00345D4D">
        <w:rPr>
          <w:rFonts w:eastAsia="Calibri"/>
          <w:color w:val="000000"/>
          <w:szCs w:val="28"/>
        </w:rPr>
        <w:t>ремоделированию</w:t>
      </w:r>
      <w:proofErr w:type="spellEnd"/>
      <w:r w:rsidRPr="00345D4D">
        <w:rPr>
          <w:rFonts w:eastAsia="Calibri"/>
          <w:color w:val="000000"/>
          <w:szCs w:val="28"/>
        </w:rPr>
        <w:t xml:space="preserve"> на всех сроках наблюдения, сопровождавшейся умеренной гигантоклеточной реакцией при отсутствии активного воспаления и некроза.  На ранних сроках композит сохранялся в месте имплантации, частично ограничиваясь соединительной и новообразованной костной тканью. К 60 суткам отмечалось его начальное замещение новообразованной костной тканью которое было в 2.1 раза выше в группе НФЦ-2 в сравнении с НФЦ-1 (p=0.015).  </w:t>
      </w:r>
    </w:p>
    <w:p w14:paraId="3341E7DB" w14:textId="77777777" w:rsidR="000F15A5" w:rsidRPr="00345D4D" w:rsidRDefault="000F15A5" w:rsidP="000F15A5">
      <w:pPr>
        <w:ind w:firstLine="709"/>
        <w:jc w:val="both"/>
        <w:rPr>
          <w:rFonts w:eastAsia="Calibri"/>
          <w:color w:val="000000"/>
          <w:szCs w:val="28"/>
        </w:rPr>
      </w:pPr>
      <w:r w:rsidRPr="00345D4D">
        <w:rPr>
          <w:rFonts w:eastAsia="Calibri"/>
          <w:color w:val="000000"/>
          <w:szCs w:val="28"/>
        </w:rPr>
        <w:t xml:space="preserve">4) Рентгенологическая оценка показала, что применение биокомпозита на основе </w:t>
      </w:r>
      <w:proofErr w:type="spellStart"/>
      <w:r w:rsidRPr="00345D4D">
        <w:rPr>
          <w:rFonts w:eastAsia="Calibri"/>
          <w:color w:val="000000"/>
          <w:szCs w:val="28"/>
        </w:rPr>
        <w:t>наноцеллюлозы</w:t>
      </w:r>
      <w:proofErr w:type="spellEnd"/>
      <w:r w:rsidRPr="00345D4D">
        <w:rPr>
          <w:rFonts w:eastAsia="Calibri"/>
          <w:color w:val="000000"/>
          <w:szCs w:val="28"/>
        </w:rPr>
        <w:t xml:space="preserve"> ускоряет процессы репаративного остеогенеза по сравнению с аутологичным сгустком крови. Наиболее выраженный эффект наблюдался при интрамедуллярном введении биокомпозита (НФЦ-2): уже на 14-е сутки рентгенологический балл был статистически значимо выше по сравнению с группой АСГ (p=0,015), к 30-м суткам обе группы с применением </w:t>
      </w:r>
      <w:r w:rsidRPr="00345D4D">
        <w:rPr>
          <w:rFonts w:eastAsia="Calibri"/>
          <w:color w:val="000000"/>
          <w:szCs w:val="28"/>
        </w:rPr>
        <w:lastRenderedPageBreak/>
        <w:t xml:space="preserve">биокомпозита превосходили контрольную группу (НФЦ-1: p=0,002; НФЦ-2: p=0,001), а к 60-м суткам группа НФЦ-2 сохраняла статистически значимое преимущество как перед АСГ (p=0,0002), так и перед НФЦ-1 (p=0,007), что сопровождалось более ранним формированием зрелой костной ткани и </w:t>
      </w:r>
      <w:proofErr w:type="spellStart"/>
      <w:r w:rsidRPr="00345D4D">
        <w:rPr>
          <w:rFonts w:eastAsia="Calibri"/>
          <w:color w:val="000000"/>
          <w:szCs w:val="28"/>
        </w:rPr>
        <w:t>ремоделированием</w:t>
      </w:r>
      <w:proofErr w:type="spellEnd"/>
      <w:r w:rsidRPr="00345D4D">
        <w:rPr>
          <w:rFonts w:eastAsia="Calibri"/>
          <w:color w:val="000000"/>
          <w:szCs w:val="28"/>
        </w:rPr>
        <w:t xml:space="preserve"> регенерата.</w:t>
      </w:r>
    </w:p>
    <w:p w14:paraId="0268914E" w14:textId="77777777" w:rsidR="000F15A5" w:rsidRPr="00345D4D" w:rsidRDefault="000F15A5" w:rsidP="000F15A5">
      <w:pPr>
        <w:ind w:firstLine="709"/>
        <w:jc w:val="both"/>
        <w:rPr>
          <w:rFonts w:eastAsia="Calibri"/>
          <w:color w:val="000000"/>
          <w:szCs w:val="28"/>
        </w:rPr>
      </w:pPr>
    </w:p>
    <w:p w14:paraId="491A2EE5" w14:textId="77777777" w:rsidR="007F332B" w:rsidRPr="00345D4D" w:rsidRDefault="007F332B" w:rsidP="007F332B">
      <w:pPr>
        <w:ind w:firstLine="709"/>
        <w:jc w:val="both"/>
        <w:rPr>
          <w:rFonts w:eastAsia="Calibri"/>
          <w:color w:val="000000"/>
          <w:szCs w:val="28"/>
        </w:rPr>
      </w:pPr>
    </w:p>
    <w:p w14:paraId="25A2513D" w14:textId="77777777" w:rsidR="000743A9" w:rsidRDefault="000743A9" w:rsidP="000743A9">
      <w:pPr>
        <w:rPr>
          <w:b/>
          <w:bCs/>
          <w:szCs w:val="28"/>
        </w:rPr>
      </w:pPr>
    </w:p>
    <w:p w14:paraId="410B2A6D" w14:textId="77777777" w:rsidR="007F332B" w:rsidRDefault="007F332B" w:rsidP="000743A9">
      <w:pPr>
        <w:rPr>
          <w:b/>
          <w:bCs/>
          <w:szCs w:val="28"/>
        </w:rPr>
      </w:pPr>
    </w:p>
    <w:p w14:paraId="6DF9588F" w14:textId="77777777" w:rsidR="007F332B" w:rsidRDefault="007F332B" w:rsidP="000743A9">
      <w:pPr>
        <w:rPr>
          <w:b/>
          <w:bCs/>
          <w:szCs w:val="28"/>
        </w:rPr>
      </w:pPr>
    </w:p>
    <w:p w14:paraId="257C47D2" w14:textId="77777777" w:rsidR="007F332B" w:rsidRDefault="007F332B" w:rsidP="000743A9">
      <w:pPr>
        <w:rPr>
          <w:b/>
          <w:bCs/>
          <w:szCs w:val="28"/>
        </w:rPr>
      </w:pPr>
    </w:p>
    <w:p w14:paraId="356D7723" w14:textId="77777777" w:rsidR="007F332B" w:rsidRDefault="007F332B" w:rsidP="000743A9">
      <w:pPr>
        <w:rPr>
          <w:b/>
          <w:bCs/>
          <w:szCs w:val="28"/>
        </w:rPr>
      </w:pPr>
    </w:p>
    <w:p w14:paraId="2B4934D2" w14:textId="77777777" w:rsidR="007F332B" w:rsidRDefault="007F332B" w:rsidP="000743A9">
      <w:pPr>
        <w:rPr>
          <w:b/>
          <w:bCs/>
          <w:szCs w:val="28"/>
        </w:rPr>
      </w:pPr>
    </w:p>
    <w:p w14:paraId="6299FD22" w14:textId="77777777" w:rsidR="007F332B" w:rsidRDefault="007F332B" w:rsidP="000743A9">
      <w:pPr>
        <w:rPr>
          <w:b/>
          <w:bCs/>
          <w:szCs w:val="28"/>
        </w:rPr>
      </w:pPr>
    </w:p>
    <w:p w14:paraId="79860957" w14:textId="77777777" w:rsidR="007F332B" w:rsidRDefault="007F332B" w:rsidP="000743A9">
      <w:pPr>
        <w:rPr>
          <w:b/>
          <w:bCs/>
          <w:szCs w:val="28"/>
        </w:rPr>
      </w:pPr>
    </w:p>
    <w:p w14:paraId="63837347" w14:textId="77777777" w:rsidR="007F332B" w:rsidRDefault="007F332B" w:rsidP="000743A9">
      <w:pPr>
        <w:rPr>
          <w:b/>
          <w:bCs/>
          <w:szCs w:val="28"/>
        </w:rPr>
      </w:pPr>
    </w:p>
    <w:p w14:paraId="6F79716B" w14:textId="77777777" w:rsidR="007F332B" w:rsidRDefault="007F332B" w:rsidP="000743A9">
      <w:pPr>
        <w:rPr>
          <w:b/>
          <w:bCs/>
          <w:szCs w:val="28"/>
        </w:rPr>
      </w:pPr>
    </w:p>
    <w:p w14:paraId="41204F6E" w14:textId="77777777" w:rsidR="007F332B" w:rsidRDefault="007F332B" w:rsidP="000743A9">
      <w:pPr>
        <w:rPr>
          <w:b/>
          <w:bCs/>
          <w:szCs w:val="28"/>
        </w:rPr>
      </w:pPr>
    </w:p>
    <w:p w14:paraId="3B4DE73A" w14:textId="77777777" w:rsidR="007F332B" w:rsidRDefault="007F332B" w:rsidP="000743A9">
      <w:pPr>
        <w:rPr>
          <w:b/>
          <w:bCs/>
          <w:szCs w:val="28"/>
        </w:rPr>
      </w:pPr>
    </w:p>
    <w:p w14:paraId="0E517E8E" w14:textId="77777777" w:rsidR="007F332B" w:rsidRDefault="007F332B" w:rsidP="000743A9">
      <w:pPr>
        <w:rPr>
          <w:b/>
          <w:bCs/>
          <w:szCs w:val="28"/>
        </w:rPr>
      </w:pPr>
    </w:p>
    <w:p w14:paraId="6F180D0A" w14:textId="77777777" w:rsidR="007F332B" w:rsidRDefault="007F332B" w:rsidP="000743A9">
      <w:pPr>
        <w:rPr>
          <w:b/>
          <w:bCs/>
          <w:szCs w:val="28"/>
        </w:rPr>
      </w:pPr>
    </w:p>
    <w:p w14:paraId="40510EC2" w14:textId="77777777" w:rsidR="007F332B" w:rsidRDefault="007F332B" w:rsidP="000743A9">
      <w:pPr>
        <w:rPr>
          <w:b/>
          <w:bCs/>
          <w:szCs w:val="28"/>
        </w:rPr>
      </w:pPr>
    </w:p>
    <w:p w14:paraId="793C2747" w14:textId="77777777" w:rsidR="007F332B" w:rsidRDefault="007F332B" w:rsidP="000743A9">
      <w:pPr>
        <w:rPr>
          <w:b/>
          <w:bCs/>
          <w:szCs w:val="28"/>
        </w:rPr>
      </w:pPr>
    </w:p>
    <w:p w14:paraId="277104CE" w14:textId="77777777" w:rsidR="007F332B" w:rsidRDefault="007F332B" w:rsidP="000743A9">
      <w:pPr>
        <w:rPr>
          <w:b/>
          <w:bCs/>
          <w:szCs w:val="28"/>
        </w:rPr>
      </w:pPr>
    </w:p>
    <w:p w14:paraId="59B869A6" w14:textId="77777777" w:rsidR="007F332B" w:rsidRDefault="007F332B" w:rsidP="000743A9">
      <w:pPr>
        <w:rPr>
          <w:b/>
          <w:bCs/>
          <w:szCs w:val="28"/>
        </w:rPr>
      </w:pPr>
    </w:p>
    <w:p w14:paraId="02E59B42" w14:textId="77777777" w:rsidR="007F332B" w:rsidRDefault="007F332B" w:rsidP="000743A9">
      <w:pPr>
        <w:rPr>
          <w:b/>
          <w:bCs/>
          <w:szCs w:val="28"/>
        </w:rPr>
      </w:pPr>
    </w:p>
    <w:p w14:paraId="3D97C91D" w14:textId="77777777" w:rsidR="007F332B" w:rsidRDefault="007F332B" w:rsidP="000743A9">
      <w:pPr>
        <w:rPr>
          <w:b/>
          <w:bCs/>
          <w:szCs w:val="28"/>
        </w:rPr>
      </w:pPr>
    </w:p>
    <w:p w14:paraId="60BFAAE4" w14:textId="77777777" w:rsidR="007F332B" w:rsidRDefault="007F332B" w:rsidP="000743A9">
      <w:pPr>
        <w:rPr>
          <w:b/>
          <w:bCs/>
          <w:szCs w:val="28"/>
        </w:rPr>
      </w:pPr>
    </w:p>
    <w:p w14:paraId="4383AEC7" w14:textId="77777777" w:rsidR="007F332B" w:rsidRDefault="007F332B" w:rsidP="000743A9">
      <w:pPr>
        <w:rPr>
          <w:b/>
          <w:bCs/>
          <w:szCs w:val="28"/>
        </w:rPr>
      </w:pPr>
    </w:p>
    <w:p w14:paraId="70F1C9D2" w14:textId="77777777" w:rsidR="007F332B" w:rsidRDefault="007F332B" w:rsidP="000743A9">
      <w:pPr>
        <w:rPr>
          <w:b/>
          <w:bCs/>
          <w:szCs w:val="28"/>
        </w:rPr>
      </w:pPr>
    </w:p>
    <w:p w14:paraId="3A9DF016" w14:textId="77777777" w:rsidR="007F332B" w:rsidRDefault="007F332B" w:rsidP="000743A9">
      <w:pPr>
        <w:rPr>
          <w:b/>
          <w:bCs/>
          <w:szCs w:val="28"/>
        </w:rPr>
      </w:pPr>
    </w:p>
    <w:p w14:paraId="0557ACCB" w14:textId="60047250" w:rsidR="00D7464D" w:rsidRPr="000743A9" w:rsidRDefault="00D7464D" w:rsidP="000743A9">
      <w:pPr>
        <w:jc w:val="center"/>
        <w:rPr>
          <w:b/>
          <w:bCs/>
          <w:szCs w:val="28"/>
          <w:lang w:val="en-US"/>
        </w:rPr>
      </w:pPr>
      <w:r w:rsidRPr="00D7464D">
        <w:rPr>
          <w:b/>
          <w:bCs/>
          <w:szCs w:val="28"/>
        </w:rPr>
        <w:t>СПИСОК</w:t>
      </w:r>
      <w:r w:rsidRPr="000743A9">
        <w:rPr>
          <w:b/>
          <w:bCs/>
          <w:szCs w:val="28"/>
          <w:lang w:val="en-US"/>
        </w:rPr>
        <w:t xml:space="preserve"> </w:t>
      </w:r>
      <w:r w:rsidRPr="00D7464D">
        <w:rPr>
          <w:b/>
          <w:bCs/>
          <w:szCs w:val="28"/>
        </w:rPr>
        <w:t>ЛИТЕРАТУРНЫХ</w:t>
      </w:r>
      <w:r w:rsidRPr="000743A9">
        <w:rPr>
          <w:b/>
          <w:bCs/>
          <w:szCs w:val="28"/>
          <w:lang w:val="en-US"/>
        </w:rPr>
        <w:t xml:space="preserve"> </w:t>
      </w:r>
      <w:r w:rsidRPr="00D7464D">
        <w:rPr>
          <w:b/>
          <w:bCs/>
          <w:szCs w:val="28"/>
        </w:rPr>
        <w:t>ИСТОЧНИКОВ</w:t>
      </w:r>
    </w:p>
    <w:p w14:paraId="0F8C9CE0" w14:textId="77777777" w:rsidR="00D7464D" w:rsidRPr="000743A9" w:rsidRDefault="00D7464D" w:rsidP="00D7464D">
      <w:pPr>
        <w:ind w:left="708" w:firstLine="708"/>
        <w:jc w:val="both"/>
        <w:rPr>
          <w:b/>
          <w:bCs/>
          <w:szCs w:val="28"/>
          <w:lang w:val="en-US"/>
        </w:rPr>
      </w:pPr>
      <w:r w:rsidRPr="000743A9">
        <w:rPr>
          <w:b/>
          <w:bCs/>
          <w:szCs w:val="28"/>
          <w:lang w:val="en-US"/>
        </w:rPr>
        <w:t xml:space="preserve"> </w:t>
      </w:r>
    </w:p>
    <w:p w14:paraId="4E4BF38E" w14:textId="77777777" w:rsidR="000743A9" w:rsidRPr="00BA377E" w:rsidRDefault="000743A9" w:rsidP="000743A9">
      <w:pPr>
        <w:jc w:val="both"/>
        <w:rPr>
          <w:color w:val="0D0D0D" w:themeColor="text1" w:themeTint="F2"/>
          <w:szCs w:val="28"/>
          <w:lang w:val="en-US"/>
        </w:rPr>
      </w:pPr>
      <w:r w:rsidRPr="00BA377E">
        <w:rPr>
          <w:color w:val="0D0D0D" w:themeColor="text1" w:themeTint="F2"/>
          <w:szCs w:val="28"/>
          <w:lang w:val="en-US"/>
        </w:rPr>
        <w:t xml:space="preserve">1. Deng A.D., Innocenti M., Arora R., Gabl M., Tang J.B. Vascularized Small-Bone Transfers for Fracture Nonunion and Bony Defects // Clin. Plast. Surg. – 2020. – Vol. 47, № 4. – P. 501–520. </w:t>
      </w:r>
      <w:proofErr w:type="gramStart"/>
      <w:r w:rsidRPr="00BA377E">
        <w:rPr>
          <w:color w:val="0D0D0D" w:themeColor="text1" w:themeTint="F2"/>
          <w:szCs w:val="28"/>
          <w:lang w:val="en-US"/>
        </w:rPr>
        <w:t>doi:10.1016/j.cps</w:t>
      </w:r>
      <w:proofErr w:type="gramEnd"/>
      <w:r w:rsidRPr="00BA377E">
        <w:rPr>
          <w:color w:val="0D0D0D" w:themeColor="text1" w:themeTint="F2"/>
          <w:szCs w:val="28"/>
          <w:lang w:val="en-US"/>
        </w:rPr>
        <w:t>.2020.06.005</w:t>
      </w:r>
    </w:p>
    <w:p w14:paraId="52CB7DA1" w14:textId="77777777" w:rsidR="000743A9" w:rsidRPr="00BA377E" w:rsidRDefault="000743A9" w:rsidP="000743A9">
      <w:pPr>
        <w:jc w:val="both"/>
        <w:rPr>
          <w:color w:val="0D0D0D" w:themeColor="text1" w:themeTint="F2"/>
          <w:szCs w:val="28"/>
          <w:lang w:val="en-US"/>
        </w:rPr>
      </w:pPr>
      <w:r w:rsidRPr="00BA377E">
        <w:rPr>
          <w:color w:val="0D0D0D" w:themeColor="text1" w:themeTint="F2"/>
          <w:szCs w:val="28"/>
          <w:lang w:val="en-US"/>
        </w:rPr>
        <w:t xml:space="preserve">2. Panero A.J., Everts P.A., Nakagawa H., Sussman W., Qin X. Basic Science of Allograft </w:t>
      </w:r>
      <w:proofErr w:type="spellStart"/>
      <w:r w:rsidRPr="00BA377E">
        <w:rPr>
          <w:color w:val="0D0D0D" w:themeColor="text1" w:themeTint="F2"/>
          <w:szCs w:val="28"/>
          <w:lang w:val="en-US"/>
        </w:rPr>
        <w:t>Orthobiologics</w:t>
      </w:r>
      <w:proofErr w:type="spellEnd"/>
      <w:r w:rsidRPr="00BA377E">
        <w:rPr>
          <w:color w:val="0D0D0D" w:themeColor="text1" w:themeTint="F2"/>
          <w:szCs w:val="28"/>
          <w:lang w:val="en-US"/>
        </w:rPr>
        <w:t xml:space="preserve">// Phys. Med. </w:t>
      </w:r>
      <w:proofErr w:type="spellStart"/>
      <w:r w:rsidRPr="00BA377E">
        <w:rPr>
          <w:color w:val="0D0D0D" w:themeColor="text1" w:themeTint="F2"/>
          <w:szCs w:val="28"/>
          <w:lang w:val="en-US"/>
        </w:rPr>
        <w:t>Rehabil</w:t>
      </w:r>
      <w:proofErr w:type="spellEnd"/>
      <w:r w:rsidRPr="00BA377E">
        <w:rPr>
          <w:color w:val="0D0D0D" w:themeColor="text1" w:themeTint="F2"/>
          <w:szCs w:val="28"/>
          <w:lang w:val="en-US"/>
        </w:rPr>
        <w:t xml:space="preserve">. Clin. N. Am. – 2023. – Vol. 34, № 1. – P. 49–61. </w:t>
      </w:r>
      <w:proofErr w:type="gramStart"/>
      <w:r w:rsidRPr="00BA377E">
        <w:rPr>
          <w:color w:val="0D0D0D" w:themeColor="text1" w:themeTint="F2"/>
          <w:szCs w:val="28"/>
          <w:lang w:val="en-US"/>
        </w:rPr>
        <w:t>doi:10.1016/j.pmr</w:t>
      </w:r>
      <w:proofErr w:type="gramEnd"/>
      <w:r w:rsidRPr="00BA377E">
        <w:rPr>
          <w:color w:val="0D0D0D" w:themeColor="text1" w:themeTint="F2"/>
          <w:szCs w:val="28"/>
          <w:lang w:val="en-US"/>
        </w:rPr>
        <w:t>.2022.08.005</w:t>
      </w:r>
    </w:p>
    <w:p w14:paraId="639F6AAB" w14:textId="77777777" w:rsidR="000743A9" w:rsidRPr="00BA377E" w:rsidRDefault="000743A9" w:rsidP="000743A9">
      <w:pPr>
        <w:jc w:val="both"/>
        <w:rPr>
          <w:rStyle w:val="identifier"/>
          <w:color w:val="0D0D0D" w:themeColor="text1" w:themeTint="F2"/>
          <w:szCs w:val="28"/>
          <w:lang w:val="en-US"/>
        </w:rPr>
      </w:pPr>
      <w:r w:rsidRPr="00BA377E">
        <w:rPr>
          <w:color w:val="0D0D0D" w:themeColor="text1" w:themeTint="F2"/>
          <w:szCs w:val="28"/>
          <w:lang w:val="en-US"/>
        </w:rPr>
        <w:t xml:space="preserve">3. Cook H.R., Strand G., Messerly C., Nowak J. The Ankle Joint: Management of Significant Bone Loss with Arthrodesis // Clin. Podiatr. Med. Surg. – 2023. – Vol. 40, № 4. – P. 711–724. </w:t>
      </w:r>
      <w:r w:rsidRPr="00BA377E">
        <w:rPr>
          <w:rStyle w:val="id-label"/>
          <w:color w:val="0D0D0D" w:themeColor="text1" w:themeTint="F2"/>
          <w:szCs w:val="28"/>
          <w:lang w:val="en-US"/>
        </w:rPr>
        <w:t>DOI: </w:t>
      </w:r>
      <w:hyperlink r:id="rId8" w:tgtFrame="_blank" w:history="1">
        <w:r w:rsidRPr="00BA377E">
          <w:rPr>
            <w:rStyle w:val="a5"/>
            <w:color w:val="0D0D0D" w:themeColor="text1" w:themeTint="F2"/>
            <w:szCs w:val="28"/>
            <w:u w:val="none"/>
            <w:lang w:val="en-US"/>
          </w:rPr>
          <w:t>10.1016/j.cpm.2023.05.012</w:t>
        </w:r>
      </w:hyperlink>
    </w:p>
    <w:p w14:paraId="75CC1283" w14:textId="77777777" w:rsidR="000743A9" w:rsidRPr="00BA377E" w:rsidRDefault="000743A9" w:rsidP="000743A9">
      <w:pPr>
        <w:jc w:val="both"/>
        <w:rPr>
          <w:color w:val="0D0D0D" w:themeColor="text1" w:themeTint="F2"/>
          <w:szCs w:val="28"/>
          <w:lang w:val="en-US"/>
        </w:rPr>
      </w:pPr>
      <w:r w:rsidRPr="00BA377E">
        <w:rPr>
          <w:color w:val="0D0D0D" w:themeColor="text1" w:themeTint="F2"/>
          <w:szCs w:val="28"/>
          <w:lang w:val="en-US"/>
        </w:rPr>
        <w:t xml:space="preserve">4. Dawson D.R., El-Ghannam A., Van Sickels J.E., Naung N.Y. Tissue Engineering: What is New? // Dent. Clin. North Am. – 2019. – Vol. 63, № 3. – P. 433–445. </w:t>
      </w:r>
      <w:proofErr w:type="gramStart"/>
      <w:r w:rsidRPr="00BA377E">
        <w:rPr>
          <w:color w:val="0D0D0D" w:themeColor="text1" w:themeTint="F2"/>
          <w:szCs w:val="28"/>
          <w:lang w:val="en-US"/>
        </w:rPr>
        <w:t>doi:10.1016/j.cden</w:t>
      </w:r>
      <w:proofErr w:type="gramEnd"/>
      <w:r w:rsidRPr="00BA377E">
        <w:rPr>
          <w:color w:val="0D0D0D" w:themeColor="text1" w:themeTint="F2"/>
          <w:szCs w:val="28"/>
          <w:lang w:val="en-US"/>
        </w:rPr>
        <w:t>.2019.02.009</w:t>
      </w:r>
    </w:p>
    <w:p w14:paraId="30EF171D" w14:textId="77777777" w:rsidR="000743A9" w:rsidRPr="00BA377E" w:rsidRDefault="000743A9" w:rsidP="000743A9">
      <w:pPr>
        <w:pStyle w:val="1"/>
        <w:spacing w:before="0" w:line="240" w:lineRule="auto"/>
        <w:rPr>
          <w:rFonts w:ascii="Times New Roman" w:eastAsia="Times New Roman" w:hAnsi="Times New Roman" w:cs="Times New Roman"/>
          <w:b w:val="0"/>
          <w:bCs w:val="0"/>
          <w:color w:val="0D0D0D" w:themeColor="text1" w:themeTint="F2"/>
          <w:lang w:val="en-US" w:eastAsia="ru-RU"/>
        </w:rPr>
      </w:pPr>
      <w:r w:rsidRPr="00BA377E">
        <w:rPr>
          <w:rFonts w:ascii="Times New Roman" w:eastAsia="Times New Roman" w:hAnsi="Times New Roman" w:cs="Times New Roman"/>
          <w:b w:val="0"/>
          <w:bCs w:val="0"/>
          <w:color w:val="0D0D0D" w:themeColor="text1" w:themeTint="F2"/>
          <w:lang w:val="en-US" w:eastAsia="ru-RU"/>
        </w:rPr>
        <w:t xml:space="preserve">5. Li J., Zhao J., Xu Y., Xu A., He F. Titanium Surface Interacting with Blood Clot Enhanced Migration and Osteogenic Differentiation of Bone Marrow Mesenchymal Stem Cells // Frontiers in Bioengineering and Biotechnology. – 2023. – Vol. 11. – Art. 1136406. doi:10.3389/fbioe.2023.1136406. </w:t>
      </w:r>
    </w:p>
    <w:p w14:paraId="5F56802F" w14:textId="77777777" w:rsidR="000743A9" w:rsidRPr="000743A9" w:rsidRDefault="000743A9" w:rsidP="000743A9">
      <w:pPr>
        <w:rPr>
          <w:szCs w:val="28"/>
          <w:lang w:val="en-US"/>
        </w:rPr>
      </w:pPr>
      <w:r w:rsidRPr="00BA377E">
        <w:rPr>
          <w:rFonts w:hAnsi="Symbol"/>
          <w:szCs w:val="28"/>
          <w:lang w:val="en-US"/>
        </w:rPr>
        <w:t xml:space="preserve">6. </w:t>
      </w:r>
      <w:r w:rsidRPr="000743A9">
        <w:rPr>
          <w:szCs w:val="28"/>
          <w:lang w:val="en-US"/>
        </w:rPr>
        <w:t xml:space="preserve">Wang C., Bai J., Tian P. et al. The Application Status of Nanoscale Cellulose-Based Hydrogels in Tissue Engineering and Regenerative Biomedicine // Front. </w:t>
      </w:r>
      <w:proofErr w:type="spellStart"/>
      <w:r w:rsidRPr="000743A9">
        <w:rPr>
          <w:szCs w:val="28"/>
          <w:lang w:val="en-US"/>
        </w:rPr>
        <w:t>Bioeng</w:t>
      </w:r>
      <w:proofErr w:type="spellEnd"/>
      <w:r w:rsidRPr="000743A9">
        <w:rPr>
          <w:szCs w:val="28"/>
          <w:lang w:val="en-US"/>
        </w:rPr>
        <w:t xml:space="preserve">. </w:t>
      </w:r>
      <w:proofErr w:type="spellStart"/>
      <w:r w:rsidRPr="000743A9">
        <w:rPr>
          <w:szCs w:val="28"/>
          <w:lang w:val="en-US"/>
        </w:rPr>
        <w:t>Biotechnol</w:t>
      </w:r>
      <w:proofErr w:type="spellEnd"/>
      <w:r w:rsidRPr="000743A9">
        <w:rPr>
          <w:szCs w:val="28"/>
          <w:lang w:val="en-US"/>
        </w:rPr>
        <w:t>. – 2021. – Vol. 9. – Art. 732513. doi:10.3389/fbioe.2021.732513.</w:t>
      </w:r>
    </w:p>
    <w:p w14:paraId="14808450" w14:textId="77777777" w:rsidR="000743A9" w:rsidRPr="000743A9" w:rsidRDefault="000743A9" w:rsidP="000743A9">
      <w:pPr>
        <w:rPr>
          <w:szCs w:val="28"/>
          <w:lang w:val="en-US"/>
        </w:rPr>
      </w:pPr>
      <w:r w:rsidRPr="00BA377E">
        <w:rPr>
          <w:rFonts w:hAnsi="Symbol"/>
          <w:szCs w:val="28"/>
          <w:lang w:val="en-US"/>
        </w:rPr>
        <w:t xml:space="preserve">7. </w:t>
      </w:r>
      <w:r w:rsidRPr="000743A9">
        <w:rPr>
          <w:szCs w:val="28"/>
          <w:lang w:val="en-US"/>
        </w:rPr>
        <w:t xml:space="preserve">Chavali M., Singh M., Srivastava A. et al. Unlocking the potential of nanocellulose in biomedical innovations: A sustainable marvel // Sci. Total Environ. – 2025. – Vol. 1004. – Art. 180778. </w:t>
      </w:r>
      <w:proofErr w:type="gramStart"/>
      <w:r w:rsidRPr="000743A9">
        <w:rPr>
          <w:szCs w:val="28"/>
          <w:lang w:val="en-US"/>
        </w:rPr>
        <w:t>doi:10.1016/j.scitotenv</w:t>
      </w:r>
      <w:proofErr w:type="gramEnd"/>
      <w:r w:rsidRPr="000743A9">
        <w:rPr>
          <w:szCs w:val="28"/>
          <w:lang w:val="en-US"/>
        </w:rPr>
        <w:t>.2025.180778.</w:t>
      </w:r>
    </w:p>
    <w:p w14:paraId="2160A07F" w14:textId="77777777" w:rsidR="000743A9" w:rsidRPr="000743A9" w:rsidRDefault="000743A9" w:rsidP="000743A9">
      <w:pPr>
        <w:rPr>
          <w:szCs w:val="28"/>
          <w:lang w:val="en-US"/>
        </w:rPr>
      </w:pPr>
      <w:r w:rsidRPr="00BA377E">
        <w:rPr>
          <w:rFonts w:hAnsi="Symbol"/>
          <w:szCs w:val="28"/>
          <w:lang w:val="en-US"/>
        </w:rPr>
        <w:t xml:space="preserve">8. </w:t>
      </w:r>
      <w:proofErr w:type="spellStart"/>
      <w:r w:rsidRPr="000743A9">
        <w:rPr>
          <w:szCs w:val="28"/>
          <w:lang w:val="en-US"/>
        </w:rPr>
        <w:t>Curvello</w:t>
      </w:r>
      <w:proofErr w:type="spellEnd"/>
      <w:r w:rsidRPr="000743A9">
        <w:rPr>
          <w:szCs w:val="28"/>
          <w:lang w:val="en-US"/>
        </w:rPr>
        <w:t xml:space="preserve"> R., </w:t>
      </w:r>
      <w:proofErr w:type="spellStart"/>
      <w:r w:rsidRPr="000743A9">
        <w:rPr>
          <w:szCs w:val="28"/>
          <w:lang w:val="en-US"/>
        </w:rPr>
        <w:t>Raghuwanshi</w:t>
      </w:r>
      <w:proofErr w:type="spellEnd"/>
      <w:r w:rsidRPr="000743A9">
        <w:rPr>
          <w:szCs w:val="28"/>
          <w:lang w:val="en-US"/>
        </w:rPr>
        <w:t xml:space="preserve"> V.S. Engineering nanocellulose hydrogels for biomedical applications // Adv. Colloid Interface Sci. – 2019. – Vol. 267. – P. 47–61. </w:t>
      </w:r>
      <w:proofErr w:type="gramStart"/>
      <w:r w:rsidRPr="000743A9">
        <w:rPr>
          <w:szCs w:val="28"/>
          <w:lang w:val="en-US"/>
        </w:rPr>
        <w:t>doi:10.1016/j.cis</w:t>
      </w:r>
      <w:proofErr w:type="gramEnd"/>
      <w:r w:rsidRPr="000743A9">
        <w:rPr>
          <w:szCs w:val="28"/>
          <w:lang w:val="en-US"/>
        </w:rPr>
        <w:t>.2019.03.002.</w:t>
      </w:r>
    </w:p>
    <w:p w14:paraId="12F9DACB" w14:textId="77777777" w:rsidR="000743A9" w:rsidRPr="000743A9" w:rsidRDefault="000743A9" w:rsidP="000743A9">
      <w:pPr>
        <w:rPr>
          <w:szCs w:val="28"/>
          <w:lang w:val="en-US"/>
        </w:rPr>
      </w:pPr>
      <w:r w:rsidRPr="00BA377E">
        <w:rPr>
          <w:rFonts w:hAnsi="Symbol"/>
          <w:szCs w:val="28"/>
          <w:lang w:val="en-US"/>
        </w:rPr>
        <w:t xml:space="preserve">9. </w:t>
      </w:r>
      <w:r w:rsidRPr="000743A9">
        <w:rPr>
          <w:szCs w:val="28"/>
          <w:lang w:val="en-US"/>
        </w:rPr>
        <w:t xml:space="preserve">Black C., Gibbs D., McEwan J. et al. Comparison of bone formation mediated by bone morphogenetic protein delivered by </w:t>
      </w:r>
      <w:proofErr w:type="spellStart"/>
      <w:r w:rsidRPr="000743A9">
        <w:rPr>
          <w:szCs w:val="28"/>
          <w:lang w:val="en-US"/>
        </w:rPr>
        <w:t>nanoclay</w:t>
      </w:r>
      <w:proofErr w:type="spellEnd"/>
      <w:r w:rsidRPr="000743A9">
        <w:rPr>
          <w:szCs w:val="28"/>
          <w:lang w:val="en-US"/>
        </w:rPr>
        <w:t xml:space="preserve"> gels with clinical techniques (autograft and </w:t>
      </w:r>
      <w:proofErr w:type="spellStart"/>
      <w:r w:rsidRPr="000743A9">
        <w:rPr>
          <w:szCs w:val="28"/>
          <w:lang w:val="en-US"/>
        </w:rPr>
        <w:t>InductOs</w:t>
      </w:r>
      <w:proofErr w:type="spellEnd"/>
      <w:r w:rsidRPr="000743A9">
        <w:rPr>
          <w:szCs w:val="28"/>
          <w:lang w:val="en-US"/>
        </w:rPr>
        <w:t>®) in an ovine bone model // J. Tissue Eng. – 2022. – Vol. 13. – Art. 20417314221113746. doi:10.1177/20417314221113746.</w:t>
      </w:r>
    </w:p>
    <w:p w14:paraId="164B4922" w14:textId="77777777" w:rsidR="000743A9" w:rsidRPr="000743A9" w:rsidRDefault="000743A9" w:rsidP="000743A9">
      <w:pPr>
        <w:rPr>
          <w:szCs w:val="28"/>
          <w:lang w:val="en-US"/>
        </w:rPr>
      </w:pPr>
      <w:r w:rsidRPr="00BA377E">
        <w:rPr>
          <w:rFonts w:hAnsi="Symbol"/>
          <w:szCs w:val="28"/>
          <w:lang w:val="en-US"/>
        </w:rPr>
        <w:t xml:space="preserve">10. </w:t>
      </w:r>
      <w:r w:rsidRPr="000743A9">
        <w:rPr>
          <w:szCs w:val="28"/>
          <w:lang w:val="en-US"/>
        </w:rPr>
        <w:t xml:space="preserve">Kohli N., Sharma V., </w:t>
      </w:r>
      <w:proofErr w:type="spellStart"/>
      <w:r w:rsidRPr="000743A9">
        <w:rPr>
          <w:szCs w:val="28"/>
          <w:lang w:val="en-US"/>
        </w:rPr>
        <w:t>Orera</w:t>
      </w:r>
      <w:proofErr w:type="spellEnd"/>
      <w:r w:rsidRPr="000743A9">
        <w:rPr>
          <w:szCs w:val="28"/>
          <w:lang w:val="en-US"/>
        </w:rPr>
        <w:t xml:space="preserve"> A. et al. Pro-angiogenic and osteogenic composite scaffolds of fibrin, alginate and calcium phosphate for bone tissue engineering // J. Tissue Eng. – 2021. – Vol. 12. – Art. 20417314211005610. doi:10.1177/20417314211005610.</w:t>
      </w:r>
    </w:p>
    <w:p w14:paraId="61415758" w14:textId="77777777" w:rsidR="000743A9" w:rsidRPr="000743A9" w:rsidRDefault="000743A9" w:rsidP="000743A9">
      <w:pPr>
        <w:rPr>
          <w:szCs w:val="28"/>
          <w:lang w:val="en-US"/>
        </w:rPr>
      </w:pPr>
      <w:r w:rsidRPr="00BA377E">
        <w:rPr>
          <w:rFonts w:hAnsi="Symbol"/>
          <w:szCs w:val="28"/>
          <w:lang w:val="en-US"/>
        </w:rPr>
        <w:lastRenderedPageBreak/>
        <w:t xml:space="preserve">11. </w:t>
      </w:r>
      <w:r w:rsidRPr="000743A9">
        <w:rPr>
          <w:szCs w:val="28"/>
          <w:lang w:val="en-US"/>
        </w:rPr>
        <w:t xml:space="preserve">Deng Y., Liang Y., Liu X. Biomaterials for Periodontal Regeneration // Dent. Clin. North Am. – 2022. – Vol. 66, № 4. – P. 659–672. </w:t>
      </w:r>
      <w:proofErr w:type="gramStart"/>
      <w:r w:rsidRPr="000743A9">
        <w:rPr>
          <w:szCs w:val="28"/>
          <w:lang w:val="en-US"/>
        </w:rPr>
        <w:t>doi:10.1016/j.cden</w:t>
      </w:r>
      <w:proofErr w:type="gramEnd"/>
      <w:r w:rsidRPr="000743A9">
        <w:rPr>
          <w:szCs w:val="28"/>
          <w:lang w:val="en-US"/>
        </w:rPr>
        <w:t>.2022.05.011.</w:t>
      </w:r>
    </w:p>
    <w:p w14:paraId="22C0BB70" w14:textId="77777777" w:rsidR="000743A9" w:rsidRPr="00BA377E" w:rsidRDefault="000743A9" w:rsidP="000743A9">
      <w:pPr>
        <w:rPr>
          <w:szCs w:val="28"/>
          <w:lang w:val="en-US"/>
        </w:rPr>
      </w:pPr>
      <w:r w:rsidRPr="00BA377E">
        <w:rPr>
          <w:rFonts w:hAnsi="Symbol"/>
          <w:szCs w:val="28"/>
          <w:lang w:val="en-US"/>
        </w:rPr>
        <w:t xml:space="preserve">12. </w:t>
      </w:r>
      <w:r w:rsidRPr="000743A9">
        <w:rPr>
          <w:szCs w:val="28"/>
          <w:lang w:val="en-US"/>
        </w:rPr>
        <w:t xml:space="preserve">Aubry S.T., Napolitano L.M. Management of Common Postoperative Infections in the Surgical Intensive Care Unit // Infect. Dis. Clin. North Am. – 2022. – Vol. 36, № 4. – P. 839–859. </w:t>
      </w:r>
      <w:proofErr w:type="gramStart"/>
      <w:r w:rsidRPr="000743A9">
        <w:rPr>
          <w:szCs w:val="28"/>
          <w:lang w:val="en-US"/>
        </w:rPr>
        <w:t>doi:10.1016/j.idc</w:t>
      </w:r>
      <w:proofErr w:type="gramEnd"/>
      <w:r w:rsidRPr="000743A9">
        <w:rPr>
          <w:szCs w:val="28"/>
          <w:lang w:val="en-US"/>
        </w:rPr>
        <w:t>.2022.07.005.</w:t>
      </w:r>
    </w:p>
    <w:p w14:paraId="56E383D0" w14:textId="77777777" w:rsidR="000743A9" w:rsidRPr="00BA377E" w:rsidRDefault="000743A9" w:rsidP="000743A9">
      <w:pPr>
        <w:rPr>
          <w:szCs w:val="28"/>
          <w:lang w:val="en-US"/>
        </w:rPr>
      </w:pPr>
      <w:r w:rsidRPr="00BA377E">
        <w:rPr>
          <w:szCs w:val="28"/>
          <w:lang w:val="en-US"/>
        </w:rPr>
        <w:t>13.</w:t>
      </w:r>
      <w:r w:rsidRPr="000743A9">
        <w:rPr>
          <w:szCs w:val="28"/>
          <w:lang w:val="en-US"/>
        </w:rPr>
        <w:t xml:space="preserve"> </w:t>
      </w:r>
      <w:proofErr w:type="spellStart"/>
      <w:r w:rsidRPr="000743A9">
        <w:rPr>
          <w:szCs w:val="28"/>
          <w:lang w:val="en-US"/>
        </w:rPr>
        <w:t>Wukich</w:t>
      </w:r>
      <w:proofErr w:type="spellEnd"/>
      <w:r w:rsidRPr="000743A9">
        <w:rPr>
          <w:szCs w:val="28"/>
          <w:lang w:val="en-US"/>
        </w:rPr>
        <w:t xml:space="preserve"> D.K., Johnson M.J. Limb Salvage in Severe Diabetic Foot Infection // Foot Ankle Clin. – 2022. – Vol. 27, № 3. – P. 655–670. </w:t>
      </w:r>
      <w:proofErr w:type="gramStart"/>
      <w:r w:rsidRPr="000743A9">
        <w:rPr>
          <w:szCs w:val="28"/>
          <w:lang w:val="en-US"/>
        </w:rPr>
        <w:t>doi:10.1016/j.fcl</w:t>
      </w:r>
      <w:proofErr w:type="gramEnd"/>
      <w:r w:rsidRPr="000743A9">
        <w:rPr>
          <w:szCs w:val="28"/>
          <w:lang w:val="en-US"/>
        </w:rPr>
        <w:t>.2022.02.004.</w:t>
      </w:r>
    </w:p>
    <w:p w14:paraId="7144B161" w14:textId="77777777" w:rsidR="000743A9" w:rsidRPr="000743A9" w:rsidRDefault="000743A9" w:rsidP="000743A9">
      <w:pPr>
        <w:rPr>
          <w:szCs w:val="28"/>
          <w:lang w:val="en-US"/>
        </w:rPr>
      </w:pPr>
      <w:r w:rsidRPr="00BA377E">
        <w:rPr>
          <w:rFonts w:hAnsi="Symbol"/>
          <w:szCs w:val="28"/>
          <w:lang w:val="en-US"/>
        </w:rPr>
        <w:t xml:space="preserve">14. </w:t>
      </w:r>
      <w:r w:rsidRPr="000743A9">
        <w:rPr>
          <w:szCs w:val="28"/>
          <w:lang w:val="en-US"/>
        </w:rPr>
        <w:t xml:space="preserve">Espinosa N., Klammer G. </w:t>
      </w:r>
      <w:proofErr w:type="spellStart"/>
      <w:r w:rsidRPr="000743A9">
        <w:rPr>
          <w:szCs w:val="28"/>
          <w:lang w:val="en-US"/>
        </w:rPr>
        <w:t>Cavovarus</w:t>
      </w:r>
      <w:proofErr w:type="spellEnd"/>
      <w:r w:rsidRPr="000743A9">
        <w:rPr>
          <w:szCs w:val="28"/>
          <w:lang w:val="en-US"/>
        </w:rPr>
        <w:t xml:space="preserve"> Reconstruction: Reconstructive Possibilities. Proposed Treatment Algorithm // Foot Ankle Clin. – 2022. – Vol. 27, № 2. – P. 475–490. </w:t>
      </w:r>
      <w:proofErr w:type="gramStart"/>
      <w:r w:rsidRPr="000743A9">
        <w:rPr>
          <w:szCs w:val="28"/>
          <w:lang w:val="en-US"/>
        </w:rPr>
        <w:t>doi:10.1016/j.fcl</w:t>
      </w:r>
      <w:proofErr w:type="gramEnd"/>
      <w:r w:rsidRPr="000743A9">
        <w:rPr>
          <w:szCs w:val="28"/>
          <w:lang w:val="en-US"/>
        </w:rPr>
        <w:t>.2021.11.028.</w:t>
      </w:r>
    </w:p>
    <w:p w14:paraId="7355C8E0" w14:textId="77777777" w:rsidR="000743A9" w:rsidRPr="00BA377E" w:rsidRDefault="000743A9" w:rsidP="000743A9">
      <w:pPr>
        <w:jc w:val="both"/>
        <w:rPr>
          <w:szCs w:val="28"/>
          <w:lang w:val="en-US"/>
        </w:rPr>
      </w:pPr>
      <w:r w:rsidRPr="00BA377E">
        <w:rPr>
          <w:szCs w:val="28"/>
          <w:lang w:val="en-US"/>
        </w:rPr>
        <w:t>15.</w:t>
      </w:r>
      <w:r w:rsidRPr="000743A9">
        <w:rPr>
          <w:szCs w:val="28"/>
          <w:lang w:val="en-US"/>
        </w:rPr>
        <w:t xml:space="preserve"> Aronson J.R., Justo J.A., Amanatullah D.F. Local Antibiotic Delivery in Orthopedics // Infect. Dis. Clin. North Am. – 2025. – Vol. 39, № 3. – P. 529–547. </w:t>
      </w:r>
      <w:proofErr w:type="gramStart"/>
      <w:r w:rsidRPr="000743A9">
        <w:rPr>
          <w:szCs w:val="28"/>
          <w:lang w:val="en-US"/>
        </w:rPr>
        <w:t>doi:10.1016/j.idc</w:t>
      </w:r>
      <w:proofErr w:type="gramEnd"/>
      <w:r w:rsidRPr="000743A9">
        <w:rPr>
          <w:szCs w:val="28"/>
          <w:lang w:val="en-US"/>
        </w:rPr>
        <w:t>.2025.03.002.</w:t>
      </w:r>
      <w:r w:rsidRPr="00BA377E">
        <w:rPr>
          <w:szCs w:val="28"/>
          <w:lang w:val="en-US"/>
        </w:rPr>
        <w:t xml:space="preserve"> </w:t>
      </w:r>
    </w:p>
    <w:p w14:paraId="3D083622" w14:textId="77777777" w:rsidR="000743A9" w:rsidRPr="00BA377E" w:rsidRDefault="000743A9" w:rsidP="000743A9">
      <w:pPr>
        <w:jc w:val="both"/>
        <w:rPr>
          <w:szCs w:val="28"/>
          <w:lang w:val="en-US"/>
        </w:rPr>
      </w:pPr>
      <w:r w:rsidRPr="00BA377E">
        <w:rPr>
          <w:szCs w:val="28"/>
          <w:lang w:val="en-US"/>
        </w:rPr>
        <w:t xml:space="preserve">16. Liu X., Hu H., Ma J., Wang B. Mineralized cellulose nanofibers reinforced bioactive hydrogel remodels the osteogenic and angiogenic microenvironment for enhancing bone regeneration // Carbohydrate Polymers. – 2025. – Vol. 357. – Art. 123480. </w:t>
      </w:r>
      <w:proofErr w:type="gramStart"/>
      <w:r w:rsidRPr="00BA377E">
        <w:rPr>
          <w:szCs w:val="28"/>
          <w:lang w:val="en-US"/>
        </w:rPr>
        <w:t>doi:10.1016/j.carbpol</w:t>
      </w:r>
      <w:proofErr w:type="gramEnd"/>
      <w:r w:rsidRPr="00BA377E">
        <w:rPr>
          <w:szCs w:val="28"/>
          <w:lang w:val="en-US"/>
        </w:rPr>
        <w:t>.2025.123480.</w:t>
      </w:r>
    </w:p>
    <w:p w14:paraId="7F117A75" w14:textId="77777777" w:rsidR="000743A9" w:rsidRPr="00BA377E" w:rsidRDefault="000743A9" w:rsidP="000743A9">
      <w:pPr>
        <w:jc w:val="both"/>
        <w:rPr>
          <w:szCs w:val="28"/>
          <w:lang w:val="en-US"/>
        </w:rPr>
      </w:pPr>
      <w:r w:rsidRPr="00BA377E">
        <w:rPr>
          <w:szCs w:val="28"/>
          <w:lang w:val="en-US"/>
        </w:rPr>
        <w:t xml:space="preserve">17. </w:t>
      </w:r>
      <w:r w:rsidRPr="000743A9">
        <w:rPr>
          <w:szCs w:val="28"/>
          <w:lang w:val="en-US"/>
        </w:rPr>
        <w:t xml:space="preserve">Cui S., Zhang S., </w:t>
      </w:r>
      <w:proofErr w:type="spellStart"/>
      <w:r w:rsidRPr="000743A9">
        <w:rPr>
          <w:szCs w:val="28"/>
          <w:lang w:val="en-US"/>
        </w:rPr>
        <w:t>Coseri</w:t>
      </w:r>
      <w:proofErr w:type="spellEnd"/>
      <w:r w:rsidRPr="000743A9">
        <w:rPr>
          <w:szCs w:val="28"/>
          <w:lang w:val="en-US"/>
        </w:rPr>
        <w:t xml:space="preserve"> S. An injectable and self-healing cellulose nanofiber-reinforced alginate hydrogel for bone repair // Carbohydrate Polymers. – 2023. – Vol. 300. – Art. 120243. </w:t>
      </w:r>
      <w:proofErr w:type="gramStart"/>
      <w:r w:rsidRPr="000743A9">
        <w:rPr>
          <w:szCs w:val="28"/>
          <w:lang w:val="en-US"/>
        </w:rPr>
        <w:t>doi:10.1016/j.carbpol</w:t>
      </w:r>
      <w:proofErr w:type="gramEnd"/>
      <w:r w:rsidRPr="000743A9">
        <w:rPr>
          <w:szCs w:val="28"/>
          <w:lang w:val="en-US"/>
        </w:rPr>
        <w:t>.2022.120243.</w:t>
      </w:r>
    </w:p>
    <w:p w14:paraId="5C93DEFA" w14:textId="77777777" w:rsidR="000743A9" w:rsidRPr="00BA377E" w:rsidRDefault="000743A9" w:rsidP="000743A9">
      <w:pPr>
        <w:jc w:val="both"/>
        <w:rPr>
          <w:szCs w:val="28"/>
          <w:lang w:val="en-US"/>
        </w:rPr>
      </w:pPr>
      <w:r w:rsidRPr="00BA377E">
        <w:rPr>
          <w:szCs w:val="28"/>
          <w:lang w:val="en-US"/>
        </w:rPr>
        <w:t xml:space="preserve">18. </w:t>
      </w:r>
      <w:proofErr w:type="spellStart"/>
      <w:r w:rsidRPr="000743A9">
        <w:rPr>
          <w:szCs w:val="28"/>
          <w:lang w:val="en-US"/>
        </w:rPr>
        <w:t>Grząbka-Zasadzińska</w:t>
      </w:r>
      <w:proofErr w:type="spellEnd"/>
      <w:r w:rsidRPr="000743A9">
        <w:rPr>
          <w:szCs w:val="28"/>
          <w:lang w:val="en-US"/>
        </w:rPr>
        <w:t xml:space="preserve"> A., </w:t>
      </w:r>
      <w:proofErr w:type="spellStart"/>
      <w:r w:rsidRPr="000743A9">
        <w:rPr>
          <w:szCs w:val="28"/>
          <w:lang w:val="en-US"/>
        </w:rPr>
        <w:t>Smułek</w:t>
      </w:r>
      <w:proofErr w:type="spellEnd"/>
      <w:r w:rsidRPr="000743A9">
        <w:rPr>
          <w:szCs w:val="28"/>
          <w:lang w:val="en-US"/>
        </w:rPr>
        <w:t xml:space="preserve"> W., </w:t>
      </w:r>
      <w:proofErr w:type="spellStart"/>
      <w:r w:rsidRPr="000743A9">
        <w:rPr>
          <w:szCs w:val="28"/>
          <w:lang w:val="en-US"/>
        </w:rPr>
        <w:t>Kuleta</w:t>
      </w:r>
      <w:proofErr w:type="spellEnd"/>
      <w:r w:rsidRPr="000743A9">
        <w:rPr>
          <w:szCs w:val="28"/>
          <w:lang w:val="en-US"/>
        </w:rPr>
        <w:t xml:space="preserve"> N., Gąsiorowski R., </w:t>
      </w:r>
      <w:proofErr w:type="spellStart"/>
      <w:r w:rsidRPr="000743A9">
        <w:rPr>
          <w:szCs w:val="28"/>
          <w:lang w:val="en-US"/>
        </w:rPr>
        <w:t>Borysiak</w:t>
      </w:r>
      <w:proofErr w:type="spellEnd"/>
      <w:r w:rsidRPr="000743A9">
        <w:rPr>
          <w:szCs w:val="28"/>
          <w:lang w:val="en-US"/>
        </w:rPr>
        <w:t xml:space="preserve"> S. Lysozyme-modified nanocellulose for enhanced nucleation and antibacterial properties in advanced polylactide composites // International Journal of Biological Macromolecules. – 2025. – Vol. 321, Pt. 1. – Art. 146299. </w:t>
      </w:r>
      <w:proofErr w:type="gramStart"/>
      <w:r w:rsidRPr="000743A9">
        <w:rPr>
          <w:szCs w:val="28"/>
          <w:lang w:val="en-US"/>
        </w:rPr>
        <w:t>doi:10.1016/j.ijbiomac</w:t>
      </w:r>
      <w:proofErr w:type="gramEnd"/>
      <w:r w:rsidRPr="000743A9">
        <w:rPr>
          <w:szCs w:val="28"/>
          <w:lang w:val="en-US"/>
        </w:rPr>
        <w:t>.2025.146299.</w:t>
      </w:r>
    </w:p>
    <w:p w14:paraId="2FDDFC0E" w14:textId="77777777" w:rsidR="000743A9" w:rsidRPr="00BA377E" w:rsidRDefault="000743A9" w:rsidP="000743A9">
      <w:pPr>
        <w:jc w:val="both"/>
        <w:rPr>
          <w:szCs w:val="28"/>
          <w:lang w:val="en-US"/>
        </w:rPr>
      </w:pPr>
      <w:r w:rsidRPr="00BA377E">
        <w:rPr>
          <w:szCs w:val="28"/>
          <w:lang w:val="en-US"/>
        </w:rPr>
        <w:t xml:space="preserve">19. </w:t>
      </w:r>
      <w:r w:rsidRPr="000743A9">
        <w:rPr>
          <w:szCs w:val="28"/>
          <w:lang w:val="en-US"/>
        </w:rPr>
        <w:t>Zhang Y. et al. Application of Nanocellulose-Based Aerogels in Bone Tissue Engineering: Current Trends and Outlooks // Polymers. – 2023. – Vol. 15, № 10. – Art. 2323. doi:10.3390/polym15102323.</w:t>
      </w:r>
    </w:p>
    <w:p w14:paraId="721B79C1" w14:textId="77777777" w:rsidR="000743A9" w:rsidRPr="00BA377E" w:rsidRDefault="000743A9" w:rsidP="000743A9">
      <w:pPr>
        <w:jc w:val="both"/>
        <w:rPr>
          <w:szCs w:val="28"/>
          <w:lang w:val="en-US"/>
        </w:rPr>
      </w:pPr>
      <w:r w:rsidRPr="00BA377E">
        <w:rPr>
          <w:szCs w:val="28"/>
          <w:lang w:val="en-US"/>
        </w:rPr>
        <w:t xml:space="preserve">20. </w:t>
      </w:r>
      <w:proofErr w:type="spellStart"/>
      <w:r w:rsidRPr="000743A9">
        <w:rPr>
          <w:szCs w:val="28"/>
          <w:lang w:val="en-US"/>
        </w:rPr>
        <w:t>Kupnik</w:t>
      </w:r>
      <w:proofErr w:type="spellEnd"/>
      <w:r w:rsidRPr="000743A9">
        <w:rPr>
          <w:szCs w:val="28"/>
          <w:lang w:val="en-US"/>
        </w:rPr>
        <w:t xml:space="preserve"> K., Primožič M., Kokol V., Leitgeb M. Nanocellulose in Drug Delivery and </w:t>
      </w:r>
      <w:proofErr w:type="spellStart"/>
      <w:r w:rsidRPr="000743A9">
        <w:rPr>
          <w:szCs w:val="28"/>
          <w:lang w:val="en-US"/>
        </w:rPr>
        <w:t>Antimicrobially</w:t>
      </w:r>
      <w:proofErr w:type="spellEnd"/>
      <w:r w:rsidRPr="000743A9">
        <w:rPr>
          <w:szCs w:val="28"/>
          <w:lang w:val="en-US"/>
        </w:rPr>
        <w:t xml:space="preserve"> Active Materials // Polymers. – 2020. – Vol. 12, № 12. – Art. 2825. doi:10.3390/polym12122825.</w:t>
      </w:r>
    </w:p>
    <w:p w14:paraId="231AC4B2" w14:textId="77777777" w:rsidR="000743A9" w:rsidRPr="00BA377E" w:rsidRDefault="000743A9" w:rsidP="000743A9">
      <w:pPr>
        <w:jc w:val="both"/>
        <w:rPr>
          <w:szCs w:val="28"/>
          <w:lang w:val="en-US"/>
        </w:rPr>
      </w:pPr>
      <w:r w:rsidRPr="00BA377E">
        <w:rPr>
          <w:szCs w:val="28"/>
          <w:lang w:val="en-US"/>
        </w:rPr>
        <w:t xml:space="preserve">21. </w:t>
      </w:r>
      <w:proofErr w:type="spellStart"/>
      <w:r w:rsidRPr="000743A9">
        <w:rPr>
          <w:szCs w:val="28"/>
          <w:lang w:val="en-US"/>
        </w:rPr>
        <w:t>Kasbi</w:t>
      </w:r>
      <w:proofErr w:type="spellEnd"/>
      <w:r w:rsidRPr="000743A9">
        <w:rPr>
          <w:szCs w:val="28"/>
          <w:lang w:val="en-US"/>
        </w:rPr>
        <w:t xml:space="preserve"> K., Nazemi Z., </w:t>
      </w:r>
      <w:proofErr w:type="spellStart"/>
      <w:r w:rsidRPr="000743A9">
        <w:rPr>
          <w:szCs w:val="28"/>
          <w:lang w:val="en-US"/>
        </w:rPr>
        <w:t>Janmohammadi</w:t>
      </w:r>
      <w:proofErr w:type="spellEnd"/>
      <w:r w:rsidRPr="000743A9">
        <w:rPr>
          <w:szCs w:val="28"/>
          <w:lang w:val="en-US"/>
        </w:rPr>
        <w:t xml:space="preserve"> M., </w:t>
      </w:r>
      <w:proofErr w:type="spellStart"/>
      <w:r w:rsidRPr="000743A9">
        <w:rPr>
          <w:szCs w:val="28"/>
          <w:lang w:val="en-US"/>
        </w:rPr>
        <w:t>Bahraminasab</w:t>
      </w:r>
      <w:proofErr w:type="spellEnd"/>
      <w:r w:rsidRPr="000743A9">
        <w:rPr>
          <w:szCs w:val="28"/>
          <w:lang w:val="en-US"/>
        </w:rPr>
        <w:t xml:space="preserve"> M., </w:t>
      </w:r>
      <w:proofErr w:type="spellStart"/>
      <w:r w:rsidRPr="000743A9">
        <w:rPr>
          <w:szCs w:val="28"/>
          <w:lang w:val="en-US"/>
        </w:rPr>
        <w:t>Arabhalvaei</w:t>
      </w:r>
      <w:proofErr w:type="spellEnd"/>
      <w:r w:rsidRPr="000743A9">
        <w:rPr>
          <w:szCs w:val="28"/>
          <w:lang w:val="en-US"/>
        </w:rPr>
        <w:t xml:space="preserve"> M., Nourbakhsh M.S. Tuning antibiotic release from gelatin-cellulose nanocrystal hydrogel films // International Journal of Biological Macromolecules. – 2025. – Vol. 329, Pt. 1. – Art. 147743. </w:t>
      </w:r>
      <w:proofErr w:type="gramStart"/>
      <w:r w:rsidRPr="000743A9">
        <w:rPr>
          <w:szCs w:val="28"/>
          <w:lang w:val="en-US"/>
        </w:rPr>
        <w:t>doi:10.1016/j.ijbiomac</w:t>
      </w:r>
      <w:proofErr w:type="gramEnd"/>
      <w:r w:rsidRPr="000743A9">
        <w:rPr>
          <w:szCs w:val="28"/>
          <w:lang w:val="en-US"/>
        </w:rPr>
        <w:t>.2025.147743.</w:t>
      </w:r>
    </w:p>
    <w:p w14:paraId="54F8A393" w14:textId="77777777" w:rsidR="000743A9" w:rsidRPr="00BA377E" w:rsidRDefault="000743A9" w:rsidP="000743A9">
      <w:pPr>
        <w:jc w:val="both"/>
        <w:rPr>
          <w:szCs w:val="28"/>
          <w:lang w:val="en-US"/>
        </w:rPr>
      </w:pPr>
      <w:r w:rsidRPr="00BA377E">
        <w:rPr>
          <w:szCs w:val="28"/>
          <w:lang w:val="en-US"/>
        </w:rPr>
        <w:lastRenderedPageBreak/>
        <w:t xml:space="preserve">22. </w:t>
      </w:r>
      <w:r w:rsidRPr="000743A9">
        <w:rPr>
          <w:szCs w:val="28"/>
          <w:lang w:val="en-US"/>
        </w:rPr>
        <w:t>Shi S., Zhang Y., Wang X. et al. Research and Application of Chitosan Nanoparticles in Orthopedic Infections // International Journal of Nanomedicine. – 2024. – Vol. 19. – P. 6839–6860. doi:10.2147/IJN.S460181.</w:t>
      </w:r>
    </w:p>
    <w:p w14:paraId="61A8201B" w14:textId="77777777" w:rsidR="000743A9" w:rsidRPr="00BA377E" w:rsidRDefault="000743A9" w:rsidP="000743A9">
      <w:pPr>
        <w:jc w:val="both"/>
        <w:rPr>
          <w:szCs w:val="28"/>
          <w:lang w:val="en-US"/>
        </w:rPr>
      </w:pPr>
      <w:r w:rsidRPr="00BA377E">
        <w:rPr>
          <w:szCs w:val="28"/>
          <w:lang w:val="en-US"/>
        </w:rPr>
        <w:t xml:space="preserve">23. </w:t>
      </w:r>
      <w:r w:rsidRPr="000743A9">
        <w:rPr>
          <w:szCs w:val="28"/>
          <w:lang w:val="en-US"/>
        </w:rPr>
        <w:t xml:space="preserve">Yadav M., Kaushik B., Rao G.K. et al. Advances and challenges in the use of chitosan and its derivatives in biomedical fields: A review // Carbohydrate Polymer Technologies and Applications. – 2023. – Vol. 5. – Art. 100323. </w:t>
      </w:r>
      <w:proofErr w:type="gramStart"/>
      <w:r w:rsidRPr="000743A9">
        <w:rPr>
          <w:szCs w:val="28"/>
          <w:lang w:val="en-US"/>
        </w:rPr>
        <w:t>doi:10.1016/j.carpta</w:t>
      </w:r>
      <w:proofErr w:type="gramEnd"/>
      <w:r w:rsidRPr="000743A9">
        <w:rPr>
          <w:szCs w:val="28"/>
          <w:lang w:val="en-US"/>
        </w:rPr>
        <w:t>.2023.100323.</w:t>
      </w:r>
    </w:p>
    <w:p w14:paraId="0837C877" w14:textId="4BA68512" w:rsidR="00B97368" w:rsidRPr="000743A9" w:rsidRDefault="00B97368" w:rsidP="000743A9">
      <w:pPr>
        <w:jc w:val="both"/>
        <w:rPr>
          <w:szCs w:val="28"/>
          <w:lang w:val="en-US"/>
        </w:rPr>
      </w:pPr>
    </w:p>
    <w:sectPr w:rsidR="00B97368" w:rsidRPr="000743A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B68107" w14:textId="77777777" w:rsidR="00C369C9" w:rsidRDefault="00C369C9">
      <w:pPr>
        <w:spacing w:line="240" w:lineRule="auto"/>
      </w:pPr>
      <w:r>
        <w:separator/>
      </w:r>
    </w:p>
  </w:endnote>
  <w:endnote w:type="continuationSeparator" w:id="0">
    <w:p w14:paraId="14B7F097" w14:textId="77777777" w:rsidR="00C369C9" w:rsidRDefault="00C369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notTrueType/>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32B11B" w14:textId="77777777" w:rsidR="00C369C9" w:rsidRDefault="00C369C9">
      <w:pPr>
        <w:spacing w:after="0"/>
      </w:pPr>
      <w:r>
        <w:separator/>
      </w:r>
    </w:p>
  </w:footnote>
  <w:footnote w:type="continuationSeparator" w:id="0">
    <w:p w14:paraId="56011E31" w14:textId="77777777" w:rsidR="00C369C9" w:rsidRDefault="00C369C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2C461E"/>
    <w:multiLevelType w:val="multilevel"/>
    <w:tmpl w:val="BC0E0052"/>
    <w:lvl w:ilvl="0">
      <w:start w:val="1"/>
      <w:numFmt w:val="decimal"/>
      <w:lvlText w:val="%1."/>
      <w:lvlJc w:val="left"/>
      <w:pPr>
        <w:ind w:left="720" w:hanging="360"/>
      </w:pPr>
      <w:rPr>
        <w:rFonts w:hint="default"/>
      </w:rPr>
    </w:lvl>
    <w:lvl w:ilvl="1">
      <w:start w:val="2"/>
      <w:numFmt w:val="decimal"/>
      <w:isLgl/>
      <w:lvlText w:val="%1.%2"/>
      <w:lvlJc w:val="left"/>
      <w:pPr>
        <w:ind w:left="800" w:hanging="440"/>
      </w:pPr>
      <w:rPr>
        <w:rFonts w:eastAsia="Consolas" w:hint="default"/>
        <w:color w:val="000000" w:themeColor="text1"/>
      </w:rPr>
    </w:lvl>
    <w:lvl w:ilvl="2">
      <w:start w:val="1"/>
      <w:numFmt w:val="decimal"/>
      <w:isLgl/>
      <w:lvlText w:val="%1.%2.%3"/>
      <w:lvlJc w:val="left"/>
      <w:pPr>
        <w:ind w:left="1080" w:hanging="720"/>
      </w:pPr>
      <w:rPr>
        <w:rFonts w:eastAsia="Consolas" w:hint="default"/>
        <w:color w:val="000000" w:themeColor="text1"/>
      </w:rPr>
    </w:lvl>
    <w:lvl w:ilvl="3">
      <w:start w:val="1"/>
      <w:numFmt w:val="decimal"/>
      <w:isLgl/>
      <w:lvlText w:val="%1.%2.%3.%4"/>
      <w:lvlJc w:val="left"/>
      <w:pPr>
        <w:ind w:left="1440" w:hanging="1080"/>
      </w:pPr>
      <w:rPr>
        <w:rFonts w:eastAsia="Consolas" w:hint="default"/>
        <w:color w:val="000000" w:themeColor="text1"/>
      </w:rPr>
    </w:lvl>
    <w:lvl w:ilvl="4">
      <w:start w:val="1"/>
      <w:numFmt w:val="decimal"/>
      <w:isLgl/>
      <w:lvlText w:val="%1.%2.%3.%4.%5"/>
      <w:lvlJc w:val="left"/>
      <w:pPr>
        <w:ind w:left="1440" w:hanging="1080"/>
      </w:pPr>
      <w:rPr>
        <w:rFonts w:eastAsia="Consolas" w:hint="default"/>
        <w:color w:val="000000" w:themeColor="text1"/>
      </w:rPr>
    </w:lvl>
    <w:lvl w:ilvl="5">
      <w:start w:val="1"/>
      <w:numFmt w:val="decimal"/>
      <w:isLgl/>
      <w:lvlText w:val="%1.%2.%3.%4.%5.%6"/>
      <w:lvlJc w:val="left"/>
      <w:pPr>
        <w:ind w:left="1800" w:hanging="1440"/>
      </w:pPr>
      <w:rPr>
        <w:rFonts w:eastAsia="Consolas" w:hint="default"/>
        <w:color w:val="000000" w:themeColor="text1"/>
      </w:rPr>
    </w:lvl>
    <w:lvl w:ilvl="6">
      <w:start w:val="1"/>
      <w:numFmt w:val="decimal"/>
      <w:isLgl/>
      <w:lvlText w:val="%1.%2.%3.%4.%5.%6.%7"/>
      <w:lvlJc w:val="left"/>
      <w:pPr>
        <w:ind w:left="1800" w:hanging="1440"/>
      </w:pPr>
      <w:rPr>
        <w:rFonts w:eastAsia="Consolas" w:hint="default"/>
        <w:color w:val="000000" w:themeColor="text1"/>
      </w:rPr>
    </w:lvl>
    <w:lvl w:ilvl="7">
      <w:start w:val="1"/>
      <w:numFmt w:val="decimal"/>
      <w:isLgl/>
      <w:lvlText w:val="%1.%2.%3.%4.%5.%6.%7.%8"/>
      <w:lvlJc w:val="left"/>
      <w:pPr>
        <w:ind w:left="2160" w:hanging="1800"/>
      </w:pPr>
      <w:rPr>
        <w:rFonts w:eastAsia="Consolas" w:hint="default"/>
        <w:color w:val="000000" w:themeColor="text1"/>
      </w:rPr>
    </w:lvl>
    <w:lvl w:ilvl="8">
      <w:start w:val="1"/>
      <w:numFmt w:val="decimal"/>
      <w:isLgl/>
      <w:lvlText w:val="%1.%2.%3.%4.%5.%6.%7.%8.%9"/>
      <w:lvlJc w:val="left"/>
      <w:pPr>
        <w:ind w:left="2520" w:hanging="2160"/>
      </w:pPr>
      <w:rPr>
        <w:rFonts w:eastAsia="Consolas" w:hint="default"/>
        <w:color w:val="000000" w:themeColor="text1"/>
      </w:rPr>
    </w:lvl>
  </w:abstractNum>
  <w:abstractNum w:abstractNumId="1" w15:restartNumberingAfterBreak="0">
    <w:nsid w:val="1F844155"/>
    <w:multiLevelType w:val="multilevel"/>
    <w:tmpl w:val="1F844155"/>
    <w:lvl w:ilvl="0">
      <w:start w:val="1"/>
      <w:numFmt w:val="decimal"/>
      <w:lvlText w:val="%1."/>
      <w:lvlJc w:val="left"/>
      <w:pPr>
        <w:tabs>
          <w:tab w:val="left" w:pos="786"/>
        </w:tabs>
        <w:ind w:left="786" w:hanging="360"/>
      </w:pPr>
    </w:lvl>
    <w:lvl w:ilvl="1">
      <w:start w:val="1"/>
      <w:numFmt w:val="decimal"/>
      <w:lvlText w:val="%2."/>
      <w:lvlJc w:val="left"/>
      <w:pPr>
        <w:tabs>
          <w:tab w:val="left" w:pos="1506"/>
        </w:tabs>
        <w:ind w:left="1506" w:hanging="360"/>
      </w:pPr>
    </w:lvl>
    <w:lvl w:ilvl="2">
      <w:start w:val="1"/>
      <w:numFmt w:val="decimal"/>
      <w:lvlText w:val="%3."/>
      <w:lvlJc w:val="left"/>
      <w:pPr>
        <w:tabs>
          <w:tab w:val="left" w:pos="2226"/>
        </w:tabs>
        <w:ind w:left="2226" w:hanging="360"/>
      </w:pPr>
    </w:lvl>
    <w:lvl w:ilvl="3">
      <w:start w:val="1"/>
      <w:numFmt w:val="decimal"/>
      <w:lvlText w:val="%4."/>
      <w:lvlJc w:val="left"/>
      <w:pPr>
        <w:tabs>
          <w:tab w:val="left" w:pos="2946"/>
        </w:tabs>
        <w:ind w:left="2946" w:hanging="360"/>
      </w:pPr>
    </w:lvl>
    <w:lvl w:ilvl="4">
      <w:start w:val="1"/>
      <w:numFmt w:val="decimal"/>
      <w:lvlText w:val="%5."/>
      <w:lvlJc w:val="left"/>
      <w:pPr>
        <w:tabs>
          <w:tab w:val="left" w:pos="3666"/>
        </w:tabs>
        <w:ind w:left="3666" w:hanging="360"/>
      </w:pPr>
    </w:lvl>
    <w:lvl w:ilvl="5">
      <w:start w:val="1"/>
      <w:numFmt w:val="decimal"/>
      <w:lvlText w:val="%6."/>
      <w:lvlJc w:val="left"/>
      <w:pPr>
        <w:tabs>
          <w:tab w:val="left" w:pos="4386"/>
        </w:tabs>
        <w:ind w:left="4386" w:hanging="360"/>
      </w:pPr>
    </w:lvl>
    <w:lvl w:ilvl="6">
      <w:start w:val="1"/>
      <w:numFmt w:val="decimal"/>
      <w:lvlText w:val="%7."/>
      <w:lvlJc w:val="left"/>
      <w:pPr>
        <w:tabs>
          <w:tab w:val="left" w:pos="5106"/>
        </w:tabs>
        <w:ind w:left="5106" w:hanging="360"/>
      </w:pPr>
    </w:lvl>
    <w:lvl w:ilvl="7">
      <w:start w:val="1"/>
      <w:numFmt w:val="decimal"/>
      <w:lvlText w:val="%8."/>
      <w:lvlJc w:val="left"/>
      <w:pPr>
        <w:tabs>
          <w:tab w:val="left" w:pos="5826"/>
        </w:tabs>
        <w:ind w:left="5826" w:hanging="360"/>
      </w:pPr>
    </w:lvl>
    <w:lvl w:ilvl="8">
      <w:start w:val="1"/>
      <w:numFmt w:val="decimal"/>
      <w:lvlText w:val="%9."/>
      <w:lvlJc w:val="left"/>
      <w:pPr>
        <w:tabs>
          <w:tab w:val="left" w:pos="6546"/>
        </w:tabs>
        <w:ind w:left="6546" w:hanging="360"/>
      </w:pPr>
    </w:lvl>
  </w:abstractNum>
  <w:abstractNum w:abstractNumId="2" w15:restartNumberingAfterBreak="0">
    <w:nsid w:val="3A5C1160"/>
    <w:multiLevelType w:val="multilevel"/>
    <w:tmpl w:val="F1FCF316"/>
    <w:lvl w:ilvl="0">
      <w:start w:val="1"/>
      <w:numFmt w:val="decimal"/>
      <w:lvlText w:val="%1."/>
      <w:lvlJc w:val="left"/>
      <w:pPr>
        <w:ind w:left="1211" w:hanging="360"/>
      </w:pPr>
      <w:rPr>
        <w:rFonts w:hint="default"/>
      </w:rPr>
    </w:lvl>
    <w:lvl w:ilvl="1">
      <w:start w:val="1"/>
      <w:numFmt w:val="decimal"/>
      <w:isLgl/>
      <w:lvlText w:val="%1.%2"/>
      <w:lvlJc w:val="left"/>
      <w:pPr>
        <w:ind w:left="420" w:hanging="420"/>
      </w:pPr>
      <w:rPr>
        <w:rFonts w:cstheme="minorBidi" w:hint="default"/>
      </w:rPr>
    </w:lvl>
    <w:lvl w:ilvl="2">
      <w:start w:val="1"/>
      <w:numFmt w:val="decimal"/>
      <w:isLgl/>
      <w:lvlText w:val="%1.%2.%3"/>
      <w:lvlJc w:val="left"/>
      <w:pPr>
        <w:ind w:left="1080" w:hanging="720"/>
      </w:pPr>
      <w:rPr>
        <w:rFonts w:cstheme="minorBidi" w:hint="default"/>
      </w:rPr>
    </w:lvl>
    <w:lvl w:ilvl="3">
      <w:start w:val="1"/>
      <w:numFmt w:val="decimal"/>
      <w:isLgl/>
      <w:lvlText w:val="%1.%2.%3.%4"/>
      <w:lvlJc w:val="left"/>
      <w:pPr>
        <w:ind w:left="1440" w:hanging="1080"/>
      </w:pPr>
      <w:rPr>
        <w:rFonts w:cstheme="minorBidi" w:hint="default"/>
      </w:rPr>
    </w:lvl>
    <w:lvl w:ilvl="4">
      <w:start w:val="1"/>
      <w:numFmt w:val="decimal"/>
      <w:isLgl/>
      <w:lvlText w:val="%1.%2.%3.%4.%5"/>
      <w:lvlJc w:val="left"/>
      <w:pPr>
        <w:ind w:left="1440" w:hanging="1080"/>
      </w:pPr>
      <w:rPr>
        <w:rFonts w:cstheme="minorBidi" w:hint="default"/>
      </w:rPr>
    </w:lvl>
    <w:lvl w:ilvl="5">
      <w:start w:val="1"/>
      <w:numFmt w:val="decimal"/>
      <w:isLgl/>
      <w:lvlText w:val="%1.%2.%3.%4.%5.%6"/>
      <w:lvlJc w:val="left"/>
      <w:pPr>
        <w:ind w:left="1800" w:hanging="1440"/>
      </w:pPr>
      <w:rPr>
        <w:rFonts w:cstheme="minorBidi" w:hint="default"/>
      </w:rPr>
    </w:lvl>
    <w:lvl w:ilvl="6">
      <w:start w:val="1"/>
      <w:numFmt w:val="decimal"/>
      <w:isLgl/>
      <w:lvlText w:val="%1.%2.%3.%4.%5.%6.%7"/>
      <w:lvlJc w:val="left"/>
      <w:pPr>
        <w:ind w:left="1800" w:hanging="1440"/>
      </w:pPr>
      <w:rPr>
        <w:rFonts w:cstheme="minorBidi" w:hint="default"/>
      </w:rPr>
    </w:lvl>
    <w:lvl w:ilvl="7">
      <w:start w:val="1"/>
      <w:numFmt w:val="decimal"/>
      <w:isLgl/>
      <w:lvlText w:val="%1.%2.%3.%4.%5.%6.%7.%8"/>
      <w:lvlJc w:val="left"/>
      <w:pPr>
        <w:ind w:left="2160" w:hanging="1800"/>
      </w:pPr>
      <w:rPr>
        <w:rFonts w:cstheme="minorBidi" w:hint="default"/>
      </w:rPr>
    </w:lvl>
    <w:lvl w:ilvl="8">
      <w:start w:val="1"/>
      <w:numFmt w:val="decimal"/>
      <w:isLgl/>
      <w:lvlText w:val="%1.%2.%3.%4.%5.%6.%7.%8.%9"/>
      <w:lvlJc w:val="left"/>
      <w:pPr>
        <w:ind w:left="2520" w:hanging="2160"/>
      </w:pPr>
      <w:rPr>
        <w:rFonts w:cstheme="minorBidi" w:hint="default"/>
      </w:rPr>
    </w:lvl>
  </w:abstractNum>
  <w:abstractNum w:abstractNumId="3" w15:restartNumberingAfterBreak="0">
    <w:nsid w:val="5B102D1B"/>
    <w:multiLevelType w:val="hybridMultilevel"/>
    <w:tmpl w:val="431E3F7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5B174E8D"/>
    <w:multiLevelType w:val="multilevel"/>
    <w:tmpl w:val="5B174E8D"/>
    <w:lvl w:ilvl="0">
      <w:start w:val="1"/>
      <w:numFmt w:val="decimal"/>
      <w:lvlText w:val="%1."/>
      <w:lvlJc w:val="left"/>
      <w:pPr>
        <w:tabs>
          <w:tab w:val="left" w:pos="0"/>
        </w:tabs>
        <w:ind w:left="927" w:hanging="360"/>
      </w:pPr>
    </w:lvl>
    <w:lvl w:ilvl="1">
      <w:start w:val="1"/>
      <w:numFmt w:val="lowerLetter"/>
      <w:lvlText w:val="%2."/>
      <w:lvlJc w:val="left"/>
      <w:pPr>
        <w:tabs>
          <w:tab w:val="left" w:pos="0"/>
        </w:tabs>
        <w:ind w:left="1647" w:hanging="360"/>
      </w:pPr>
    </w:lvl>
    <w:lvl w:ilvl="2">
      <w:start w:val="1"/>
      <w:numFmt w:val="lowerRoman"/>
      <w:lvlText w:val="%3."/>
      <w:lvlJc w:val="right"/>
      <w:pPr>
        <w:tabs>
          <w:tab w:val="left" w:pos="0"/>
        </w:tabs>
        <w:ind w:left="2367" w:hanging="180"/>
      </w:pPr>
    </w:lvl>
    <w:lvl w:ilvl="3">
      <w:start w:val="1"/>
      <w:numFmt w:val="decimal"/>
      <w:lvlText w:val="%4."/>
      <w:lvlJc w:val="left"/>
      <w:pPr>
        <w:tabs>
          <w:tab w:val="left" w:pos="0"/>
        </w:tabs>
        <w:ind w:left="3087" w:hanging="360"/>
      </w:pPr>
    </w:lvl>
    <w:lvl w:ilvl="4">
      <w:start w:val="1"/>
      <w:numFmt w:val="lowerLetter"/>
      <w:lvlText w:val="%5."/>
      <w:lvlJc w:val="left"/>
      <w:pPr>
        <w:tabs>
          <w:tab w:val="left" w:pos="0"/>
        </w:tabs>
        <w:ind w:left="3807" w:hanging="360"/>
      </w:pPr>
    </w:lvl>
    <w:lvl w:ilvl="5">
      <w:start w:val="1"/>
      <w:numFmt w:val="lowerRoman"/>
      <w:lvlText w:val="%6."/>
      <w:lvlJc w:val="right"/>
      <w:pPr>
        <w:tabs>
          <w:tab w:val="left" w:pos="0"/>
        </w:tabs>
        <w:ind w:left="4527" w:hanging="180"/>
      </w:pPr>
    </w:lvl>
    <w:lvl w:ilvl="6">
      <w:start w:val="1"/>
      <w:numFmt w:val="decimal"/>
      <w:lvlText w:val="%7."/>
      <w:lvlJc w:val="left"/>
      <w:pPr>
        <w:tabs>
          <w:tab w:val="left" w:pos="0"/>
        </w:tabs>
        <w:ind w:left="5247" w:hanging="360"/>
      </w:pPr>
    </w:lvl>
    <w:lvl w:ilvl="7">
      <w:start w:val="1"/>
      <w:numFmt w:val="lowerLetter"/>
      <w:lvlText w:val="%8."/>
      <w:lvlJc w:val="left"/>
      <w:pPr>
        <w:tabs>
          <w:tab w:val="left" w:pos="0"/>
        </w:tabs>
        <w:ind w:left="5967" w:hanging="360"/>
      </w:pPr>
    </w:lvl>
    <w:lvl w:ilvl="8">
      <w:start w:val="1"/>
      <w:numFmt w:val="lowerRoman"/>
      <w:lvlText w:val="%9."/>
      <w:lvlJc w:val="right"/>
      <w:pPr>
        <w:tabs>
          <w:tab w:val="left" w:pos="0"/>
        </w:tabs>
        <w:ind w:left="6687" w:hanging="180"/>
      </w:pPr>
    </w:lvl>
  </w:abstractNum>
  <w:abstractNum w:abstractNumId="5" w15:restartNumberingAfterBreak="0">
    <w:nsid w:val="6A871A37"/>
    <w:multiLevelType w:val="multilevel"/>
    <w:tmpl w:val="AABA3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DA3221"/>
    <w:multiLevelType w:val="multilevel"/>
    <w:tmpl w:val="74DA32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B4A0D31"/>
    <w:multiLevelType w:val="multilevel"/>
    <w:tmpl w:val="7B4A0D3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240021103">
    <w:abstractNumId w:val="1"/>
  </w:num>
  <w:num w:numId="2" w16cid:durableId="729352074">
    <w:abstractNumId w:val="4"/>
  </w:num>
  <w:num w:numId="3" w16cid:durableId="514344460">
    <w:abstractNumId w:val="7"/>
  </w:num>
  <w:num w:numId="4" w16cid:durableId="2116249183">
    <w:abstractNumId w:val="6"/>
  </w:num>
  <w:num w:numId="5" w16cid:durableId="2048411737">
    <w:abstractNumId w:val="2"/>
  </w:num>
  <w:num w:numId="6" w16cid:durableId="1455753809">
    <w:abstractNumId w:val="0"/>
  </w:num>
  <w:num w:numId="7" w16cid:durableId="874658688">
    <w:abstractNumId w:val="3"/>
  </w:num>
  <w:num w:numId="8" w16cid:durableId="430199731">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5E5"/>
    <w:rsid w:val="00021517"/>
    <w:rsid w:val="000743A9"/>
    <w:rsid w:val="000F15A5"/>
    <w:rsid w:val="0010625F"/>
    <w:rsid w:val="0012657E"/>
    <w:rsid w:val="00131DF1"/>
    <w:rsid w:val="0014015E"/>
    <w:rsid w:val="00166EFF"/>
    <w:rsid w:val="00193D00"/>
    <w:rsid w:val="00194C8F"/>
    <w:rsid w:val="00240B04"/>
    <w:rsid w:val="002414F4"/>
    <w:rsid w:val="00246964"/>
    <w:rsid w:val="00291C6C"/>
    <w:rsid w:val="002C25F0"/>
    <w:rsid w:val="00364BB2"/>
    <w:rsid w:val="0038419E"/>
    <w:rsid w:val="003906A0"/>
    <w:rsid w:val="003E0D67"/>
    <w:rsid w:val="003E7CFD"/>
    <w:rsid w:val="0047584B"/>
    <w:rsid w:val="00497AAB"/>
    <w:rsid w:val="004B5CCE"/>
    <w:rsid w:val="004C7A79"/>
    <w:rsid w:val="005168C1"/>
    <w:rsid w:val="00556490"/>
    <w:rsid w:val="00572242"/>
    <w:rsid w:val="00590753"/>
    <w:rsid w:val="0059433B"/>
    <w:rsid w:val="005D6BFC"/>
    <w:rsid w:val="006D4F16"/>
    <w:rsid w:val="006F4633"/>
    <w:rsid w:val="0073598C"/>
    <w:rsid w:val="00746C76"/>
    <w:rsid w:val="007963CF"/>
    <w:rsid w:val="007F332B"/>
    <w:rsid w:val="008375E5"/>
    <w:rsid w:val="008554E8"/>
    <w:rsid w:val="008D1B21"/>
    <w:rsid w:val="008D434A"/>
    <w:rsid w:val="00971ACA"/>
    <w:rsid w:val="00987194"/>
    <w:rsid w:val="009D5BDD"/>
    <w:rsid w:val="009E235F"/>
    <w:rsid w:val="00A676F7"/>
    <w:rsid w:val="00A94396"/>
    <w:rsid w:val="00AB1491"/>
    <w:rsid w:val="00B2273C"/>
    <w:rsid w:val="00B85A15"/>
    <w:rsid w:val="00B97368"/>
    <w:rsid w:val="00BA70BD"/>
    <w:rsid w:val="00BC4ADC"/>
    <w:rsid w:val="00C20944"/>
    <w:rsid w:val="00C369C9"/>
    <w:rsid w:val="00CA7F41"/>
    <w:rsid w:val="00D021CA"/>
    <w:rsid w:val="00D7464D"/>
    <w:rsid w:val="00DB6675"/>
    <w:rsid w:val="00DE7CA2"/>
    <w:rsid w:val="00DF24EB"/>
    <w:rsid w:val="00E46E37"/>
    <w:rsid w:val="00E60F1E"/>
    <w:rsid w:val="00E70012"/>
    <w:rsid w:val="00E75683"/>
    <w:rsid w:val="00F85563"/>
    <w:rsid w:val="00F908C4"/>
    <w:rsid w:val="0E91410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4031A"/>
  <w15:docId w15:val="{A0B645FB-126C-F149-A05D-3CF2616F5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lang w:val="ru-KZ"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after="160" w:line="259" w:lineRule="auto"/>
    </w:pPr>
    <w:rPr>
      <w:sz w:val="28"/>
      <w:szCs w:val="24"/>
      <w:lang w:val="ru-RU" w:eastAsia="en-US"/>
    </w:rPr>
  </w:style>
  <w:style w:type="paragraph" w:styleId="1">
    <w:name w:val="heading 1"/>
    <w:basedOn w:val="a"/>
    <w:next w:val="a"/>
    <w:link w:val="10"/>
    <w:uiPriority w:val="9"/>
    <w:qFormat/>
    <w:rsid w:val="000743A9"/>
    <w:pPr>
      <w:keepNext/>
      <w:keepLines/>
      <w:suppressAutoHyphens w:val="0"/>
      <w:spacing w:before="480" w:after="0"/>
      <w:outlineLvl w:val="0"/>
    </w:pPr>
    <w:rPr>
      <w:rFonts w:asciiTheme="majorHAnsi" w:eastAsiaTheme="majorEastAsia" w:hAnsiTheme="majorHAnsi" w:cstheme="majorBidi"/>
      <w:b/>
      <w:bCs/>
      <w:color w:val="2E74B5" w:themeColor="accent1" w:themeShade="BF"/>
      <w:szCs w:val="28"/>
      <w:lang w:val="ru-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Emphasis"/>
    <w:basedOn w:val="a0"/>
    <w:uiPriority w:val="20"/>
    <w:qFormat/>
    <w:rPr>
      <w:i/>
      <w:iCs/>
    </w:rPr>
  </w:style>
  <w:style w:type="character" w:styleId="a5">
    <w:name w:val="Hyperlink"/>
    <w:basedOn w:val="a0"/>
    <w:uiPriority w:val="99"/>
    <w:unhideWhenUsed/>
    <w:rPr>
      <w:color w:val="0563C1" w:themeColor="hyperlink"/>
      <w:u w:val="single"/>
    </w:rPr>
  </w:style>
  <w:style w:type="character" w:styleId="a6">
    <w:name w:val="Strong"/>
    <w:basedOn w:val="a0"/>
    <w:uiPriority w:val="22"/>
    <w:qFormat/>
    <w:rPr>
      <w:b/>
      <w:bCs/>
    </w:rPr>
  </w:style>
  <w:style w:type="character" w:styleId="HTML">
    <w:name w:val="HTML Cite"/>
    <w:basedOn w:val="a0"/>
    <w:uiPriority w:val="99"/>
    <w:semiHidden/>
    <w:unhideWhenUsed/>
    <w:rPr>
      <w:i/>
      <w:iCs/>
    </w:rPr>
  </w:style>
  <w:style w:type="paragraph" w:styleId="a7">
    <w:name w:val="Balloon Text"/>
    <w:basedOn w:val="a"/>
    <w:link w:val="a8"/>
    <w:uiPriority w:val="99"/>
    <w:semiHidden/>
    <w:unhideWhenUsed/>
    <w:qFormat/>
    <w:pPr>
      <w:spacing w:after="0" w:line="240" w:lineRule="auto"/>
    </w:pPr>
    <w:rPr>
      <w:rFonts w:ascii="Segoe UI" w:hAnsi="Segoe UI" w:cs="Segoe UI"/>
      <w:sz w:val="18"/>
      <w:szCs w:val="18"/>
    </w:rPr>
  </w:style>
  <w:style w:type="paragraph" w:styleId="a9">
    <w:name w:val="annotation text"/>
    <w:basedOn w:val="a"/>
    <w:link w:val="aa"/>
    <w:uiPriority w:val="99"/>
    <w:unhideWhenUsed/>
    <w:qFormat/>
    <w:pPr>
      <w:spacing w:line="240" w:lineRule="auto"/>
    </w:pPr>
    <w:rPr>
      <w:sz w:val="20"/>
      <w:szCs w:val="20"/>
    </w:rPr>
  </w:style>
  <w:style w:type="paragraph" w:styleId="ab">
    <w:name w:val="Body Text"/>
    <w:link w:val="ac"/>
    <w:pPr>
      <w:suppressAutoHyphens/>
    </w:pPr>
    <w:rPr>
      <w:rFonts w:ascii="Helvetica Neue" w:eastAsia="Arial Unicode MS" w:hAnsi="Helvetica Neue" w:cs="Arial Unicode MS"/>
      <w:color w:val="000000"/>
      <w:sz w:val="28"/>
      <w:szCs w:val="24"/>
      <w:lang w:val="ru-RU"/>
    </w:rPr>
  </w:style>
  <w:style w:type="paragraph" w:styleId="ad">
    <w:name w:val="Normal (Web)"/>
    <w:aliases w:val="Знак Знак Знак Знак Зн,Знак Знак1 Знак,Знак Знак1 Знак Знак,Знак4,Знак4 Знак,Знак4 Знак Знак,Обычный (Web)1,Обычный (веб) Знак Знак Знак,Обычный (веб) Знак Знак Знак Знак,Обычный (веб) Знак Знак1,Обычный (веб) Знак1"/>
    <w:basedOn w:val="a"/>
    <w:link w:val="ae"/>
    <w:uiPriority w:val="99"/>
    <w:unhideWhenUsed/>
    <w:qFormat/>
    <w:pPr>
      <w:spacing w:beforeAutospacing="1" w:afterAutospacing="1" w:line="240" w:lineRule="auto"/>
    </w:pPr>
    <w:rPr>
      <w:rFonts w:eastAsia="Times New Roman"/>
      <w:sz w:val="24"/>
      <w:lang w:eastAsia="ru-RU"/>
    </w:rPr>
  </w:style>
  <w:style w:type="character" w:customStyle="1" w:styleId="ac">
    <w:name w:val="Основной текст Знак"/>
    <w:basedOn w:val="a0"/>
    <w:link w:val="ab"/>
    <w:qFormat/>
    <w:rPr>
      <w:rFonts w:ascii="Helvetica Neue" w:eastAsia="Arial Unicode MS" w:hAnsi="Helvetica Neue" w:cs="Arial Unicode MS"/>
      <w:color w:val="000000"/>
      <w:lang w:eastAsia="ru-RU"/>
    </w:rPr>
  </w:style>
  <w:style w:type="character" w:customStyle="1" w:styleId="11">
    <w:name w:val="Основной текст Знак1"/>
    <w:basedOn w:val="a0"/>
    <w:uiPriority w:val="99"/>
    <w:semiHidden/>
    <w:qFormat/>
  </w:style>
  <w:style w:type="character" w:customStyle="1" w:styleId="af">
    <w:name w:val="Абзац списка Знак"/>
    <w:link w:val="af0"/>
    <w:uiPriority w:val="34"/>
    <w:qFormat/>
    <w:locked/>
    <w:rPr>
      <w:rFonts w:eastAsia="Times New Roman"/>
      <w:sz w:val="24"/>
      <w:lang w:eastAsia="ru-RU"/>
    </w:rPr>
  </w:style>
  <w:style w:type="paragraph" w:styleId="af0">
    <w:name w:val="List Paragraph"/>
    <w:basedOn w:val="a"/>
    <w:link w:val="af"/>
    <w:uiPriority w:val="34"/>
    <w:qFormat/>
    <w:pPr>
      <w:spacing w:after="0" w:line="240" w:lineRule="auto"/>
      <w:ind w:left="720"/>
      <w:contextualSpacing/>
    </w:pPr>
    <w:rPr>
      <w:rFonts w:eastAsia="Times New Roman"/>
      <w:sz w:val="24"/>
      <w:lang w:eastAsia="ru-RU"/>
    </w:rPr>
  </w:style>
  <w:style w:type="character" w:customStyle="1" w:styleId="ae">
    <w:name w:val="Обычный (Интернет) Знак"/>
    <w:aliases w:val="Знак Знак Знак Знак Зн Знак,Знак Знак1 Знак Знак1,Знак Знак1 Знак Знак Знак,Знак4 Знак1,Знак4 Знак Знак1,Знак4 Знак Знак Знак,Обычный (Web)1 Знак,Обычный (веб) Знак Знак Знак Знак1,Обычный (веб) Знак Знак Знак Знак Знак"/>
    <w:link w:val="ad"/>
    <w:uiPriority w:val="99"/>
    <w:qFormat/>
    <w:locked/>
    <w:rPr>
      <w:rFonts w:eastAsia="Times New Roman"/>
      <w:sz w:val="24"/>
      <w:lang w:eastAsia="ru-RU"/>
    </w:rPr>
  </w:style>
  <w:style w:type="character" w:customStyle="1" w:styleId="katex-mathml">
    <w:name w:val="katex-mathml"/>
    <w:basedOn w:val="a0"/>
    <w:qFormat/>
  </w:style>
  <w:style w:type="character" w:customStyle="1" w:styleId="mord">
    <w:name w:val="mord"/>
    <w:basedOn w:val="a0"/>
  </w:style>
  <w:style w:type="character" w:customStyle="1" w:styleId="mrel">
    <w:name w:val="mrel"/>
    <w:basedOn w:val="a0"/>
  </w:style>
  <w:style w:type="character" w:customStyle="1" w:styleId="aa">
    <w:name w:val="Текст примечания Знак"/>
    <w:basedOn w:val="a0"/>
    <w:link w:val="a9"/>
    <w:uiPriority w:val="99"/>
    <w:qFormat/>
    <w:rPr>
      <w:sz w:val="20"/>
      <w:szCs w:val="20"/>
    </w:rPr>
  </w:style>
  <w:style w:type="character" w:customStyle="1" w:styleId="12">
    <w:name w:val="Текст примечания Знак1"/>
    <w:basedOn w:val="a0"/>
    <w:uiPriority w:val="99"/>
    <w:semiHidden/>
    <w:rPr>
      <w:sz w:val="20"/>
      <w:szCs w:val="20"/>
    </w:rPr>
  </w:style>
  <w:style w:type="character" w:customStyle="1" w:styleId="label">
    <w:name w:val="label"/>
    <w:basedOn w:val="a0"/>
  </w:style>
  <w:style w:type="character" w:customStyle="1" w:styleId="a8">
    <w:name w:val="Текст выноски Знак"/>
    <w:basedOn w:val="a0"/>
    <w:link w:val="a7"/>
    <w:uiPriority w:val="99"/>
    <w:semiHidden/>
    <w:rPr>
      <w:rFonts w:ascii="Segoe UI" w:hAnsi="Segoe UI" w:cs="Segoe UI"/>
      <w:sz w:val="18"/>
      <w:szCs w:val="18"/>
    </w:rPr>
  </w:style>
  <w:style w:type="paragraph" w:customStyle="1" w:styleId="00Body">
    <w:name w:val="00. Body"/>
    <w:qFormat/>
    <w:rsid w:val="008554E8"/>
    <w:pPr>
      <w:ind w:firstLine="284"/>
      <w:jc w:val="both"/>
    </w:pPr>
    <w:rPr>
      <w:rFonts w:eastAsia="Palatino Linotype" w:cs="Arial"/>
      <w:szCs w:val="22"/>
      <w:lang w:val="de-DE" w:eastAsia="de-DE"/>
    </w:rPr>
  </w:style>
  <w:style w:type="character" w:customStyle="1" w:styleId="10">
    <w:name w:val="Заголовок 1 Знак"/>
    <w:basedOn w:val="a0"/>
    <w:link w:val="1"/>
    <w:uiPriority w:val="9"/>
    <w:rsid w:val="000743A9"/>
    <w:rPr>
      <w:rFonts w:asciiTheme="majorHAnsi" w:eastAsiaTheme="majorEastAsia" w:hAnsiTheme="majorHAnsi" w:cstheme="majorBidi"/>
      <w:b/>
      <w:bCs/>
      <w:color w:val="2E74B5" w:themeColor="accent1" w:themeShade="BF"/>
      <w:sz w:val="28"/>
      <w:szCs w:val="28"/>
      <w:lang w:eastAsia="en-US"/>
    </w:rPr>
  </w:style>
  <w:style w:type="character" w:customStyle="1" w:styleId="identifier">
    <w:name w:val="identifier"/>
    <w:basedOn w:val="a0"/>
    <w:rsid w:val="000743A9"/>
  </w:style>
  <w:style w:type="character" w:customStyle="1" w:styleId="id-label">
    <w:name w:val="id-label"/>
    <w:basedOn w:val="a0"/>
    <w:rsid w:val="000743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09438375">
      <w:bodyDiv w:val="1"/>
      <w:marLeft w:val="0"/>
      <w:marRight w:val="0"/>
      <w:marTop w:val="0"/>
      <w:marBottom w:val="0"/>
      <w:divBdr>
        <w:top w:val="none" w:sz="0" w:space="0" w:color="auto"/>
        <w:left w:val="none" w:sz="0" w:space="0" w:color="auto"/>
        <w:bottom w:val="none" w:sz="0" w:space="0" w:color="auto"/>
        <w:right w:val="none" w:sz="0" w:space="0" w:color="auto"/>
      </w:divBdr>
    </w:div>
    <w:div w:id="902330139">
      <w:bodyDiv w:val="1"/>
      <w:marLeft w:val="0"/>
      <w:marRight w:val="0"/>
      <w:marTop w:val="0"/>
      <w:marBottom w:val="0"/>
      <w:divBdr>
        <w:top w:val="none" w:sz="0" w:space="0" w:color="auto"/>
        <w:left w:val="none" w:sz="0" w:space="0" w:color="auto"/>
        <w:bottom w:val="none" w:sz="0" w:space="0" w:color="auto"/>
        <w:right w:val="none" w:sz="0" w:space="0" w:color="auto"/>
      </w:divBdr>
    </w:div>
    <w:div w:id="1002050408">
      <w:bodyDiv w:val="1"/>
      <w:marLeft w:val="0"/>
      <w:marRight w:val="0"/>
      <w:marTop w:val="0"/>
      <w:marBottom w:val="0"/>
      <w:divBdr>
        <w:top w:val="none" w:sz="0" w:space="0" w:color="auto"/>
        <w:left w:val="none" w:sz="0" w:space="0" w:color="auto"/>
        <w:bottom w:val="none" w:sz="0" w:space="0" w:color="auto"/>
        <w:right w:val="none" w:sz="0" w:space="0" w:color="auto"/>
      </w:divBdr>
    </w:div>
    <w:div w:id="1226336542">
      <w:bodyDiv w:val="1"/>
      <w:marLeft w:val="0"/>
      <w:marRight w:val="0"/>
      <w:marTop w:val="0"/>
      <w:marBottom w:val="0"/>
      <w:divBdr>
        <w:top w:val="none" w:sz="0" w:space="0" w:color="auto"/>
        <w:left w:val="none" w:sz="0" w:space="0" w:color="auto"/>
        <w:bottom w:val="none" w:sz="0" w:space="0" w:color="auto"/>
        <w:right w:val="none" w:sz="0" w:space="0" w:color="auto"/>
      </w:divBdr>
    </w:div>
    <w:div w:id="1332560447">
      <w:bodyDiv w:val="1"/>
      <w:marLeft w:val="0"/>
      <w:marRight w:val="0"/>
      <w:marTop w:val="0"/>
      <w:marBottom w:val="0"/>
      <w:divBdr>
        <w:top w:val="none" w:sz="0" w:space="0" w:color="auto"/>
        <w:left w:val="none" w:sz="0" w:space="0" w:color="auto"/>
        <w:bottom w:val="none" w:sz="0" w:space="0" w:color="auto"/>
        <w:right w:val="none" w:sz="0" w:space="0" w:color="auto"/>
      </w:divBdr>
    </w:div>
    <w:div w:id="1611668276">
      <w:bodyDiv w:val="1"/>
      <w:marLeft w:val="0"/>
      <w:marRight w:val="0"/>
      <w:marTop w:val="0"/>
      <w:marBottom w:val="0"/>
      <w:divBdr>
        <w:top w:val="none" w:sz="0" w:space="0" w:color="auto"/>
        <w:left w:val="none" w:sz="0" w:space="0" w:color="auto"/>
        <w:bottom w:val="none" w:sz="0" w:space="0" w:color="auto"/>
        <w:right w:val="none" w:sz="0" w:space="0" w:color="auto"/>
      </w:divBdr>
    </w:div>
    <w:div w:id="1729067885">
      <w:bodyDiv w:val="1"/>
      <w:marLeft w:val="0"/>
      <w:marRight w:val="0"/>
      <w:marTop w:val="0"/>
      <w:marBottom w:val="0"/>
      <w:divBdr>
        <w:top w:val="none" w:sz="0" w:space="0" w:color="auto"/>
        <w:left w:val="none" w:sz="0" w:space="0" w:color="auto"/>
        <w:bottom w:val="none" w:sz="0" w:space="0" w:color="auto"/>
        <w:right w:val="none" w:sz="0" w:space="0" w:color="auto"/>
      </w:divBdr>
    </w:div>
    <w:div w:id="19313480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cpm.2023.05.01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BFA00F-489B-41A8-B40C-697F9A957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19</Pages>
  <Words>5816</Words>
  <Characters>33155</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АТЕПИЛЕВА АЛИЯ МУХТАРОВНА</dc:creator>
  <cp:lastModifiedBy>Косилова Екатерина</cp:lastModifiedBy>
  <cp:revision>9</cp:revision>
  <dcterms:created xsi:type="dcterms:W3CDTF">2026-05-12T20:06:00Z</dcterms:created>
  <dcterms:modified xsi:type="dcterms:W3CDTF">2026-09-18T11:03:00Z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0E1454923D25469F8D483FDFC4A898A0_13</vt:lpwstr>
  </property>
</Properties>
</file>